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8CB3" w14:textId="4FE0FA92" w:rsidR="004D7D5B" w:rsidRDefault="004D7D5B" w:rsidP="00022F3E">
      <w:pPr>
        <w:rPr>
          <w:rFonts w:hint="default"/>
          <w:sz w:val="20"/>
          <w:szCs w:val="20"/>
          <w:lang w:val="es-CL"/>
        </w:rPr>
      </w:pPr>
    </w:p>
    <w:p w14:paraId="04F99B7E" w14:textId="77777777" w:rsidR="0003383F" w:rsidRPr="005B683D" w:rsidRDefault="0003383F" w:rsidP="00022F3E">
      <w:pPr>
        <w:rPr>
          <w:rFonts w:hint="default"/>
          <w:sz w:val="20"/>
          <w:szCs w:val="20"/>
          <w:lang w:val="es-CL"/>
        </w:rPr>
      </w:pPr>
    </w:p>
    <w:p w14:paraId="03752A8D" w14:textId="77777777" w:rsidR="00B377A3" w:rsidRDefault="00B377A3" w:rsidP="00B377A3">
      <w:pPr>
        <w:jc w:val="center"/>
        <w:rPr>
          <w:rFonts w:ascii="Arial" w:hAnsi="Arial" w:cs="Arial" w:hint="default"/>
          <w:b/>
          <w:bCs/>
          <w:sz w:val="28"/>
          <w:szCs w:val="28"/>
          <w:u w:val="single"/>
        </w:rPr>
      </w:pPr>
      <w:r>
        <w:rPr>
          <w:rFonts w:ascii="Arial" w:hAnsi="Arial" w:cs="Arial"/>
          <w:b/>
          <w:bCs/>
          <w:sz w:val="28"/>
          <w:szCs w:val="28"/>
          <w:u w:val="single"/>
        </w:rPr>
        <w:t>PROCEDURAL INFORMATION</w:t>
      </w:r>
    </w:p>
    <w:p w14:paraId="40EE1CFE" w14:textId="77777777" w:rsidR="00B377A3" w:rsidRDefault="00B377A3" w:rsidP="00B377A3">
      <w:pPr>
        <w:rPr>
          <w:rFonts w:ascii="Arial" w:hAnsi="Arial" w:cs="Arial" w:hint="default"/>
        </w:rPr>
      </w:pPr>
    </w:p>
    <w:p w14:paraId="09DB17D7" w14:textId="77777777" w:rsidR="00B377A3" w:rsidRPr="009775F3" w:rsidRDefault="00B377A3" w:rsidP="00B377A3">
      <w:pPr>
        <w:jc w:val="both"/>
        <w:rPr>
          <w:rFonts w:ascii="Arial" w:hAnsi="Arial" w:cs="Arial" w:hint="default"/>
          <w:sz w:val="18"/>
          <w:szCs w:val="18"/>
        </w:rPr>
      </w:pPr>
      <w:r w:rsidRPr="009775F3">
        <w:rPr>
          <w:rFonts w:ascii="Arial" w:hAnsi="Arial" w:cs="Arial"/>
          <w:sz w:val="18"/>
          <w:szCs w:val="18"/>
        </w:rPr>
        <w:t xml:space="preserve">Thank you for entrusting Dr Touma to perform your cardiac procedure. It is a great honour and privilege. </w:t>
      </w:r>
    </w:p>
    <w:p w14:paraId="352E453C" w14:textId="77777777" w:rsidR="00B377A3" w:rsidRPr="009775F3" w:rsidRDefault="00B377A3" w:rsidP="00B377A3">
      <w:pPr>
        <w:jc w:val="both"/>
        <w:rPr>
          <w:rFonts w:ascii="Arial" w:hAnsi="Arial" w:cs="Arial" w:hint="default"/>
          <w:sz w:val="18"/>
          <w:szCs w:val="18"/>
        </w:rPr>
      </w:pPr>
    </w:p>
    <w:p w14:paraId="4B22D621" w14:textId="186A335A" w:rsidR="00B377A3" w:rsidRPr="009775F3" w:rsidRDefault="00B377A3" w:rsidP="00B377A3">
      <w:pPr>
        <w:jc w:val="both"/>
        <w:rPr>
          <w:rFonts w:ascii="Arial" w:hAnsi="Arial" w:cs="Arial" w:hint="default"/>
          <w:sz w:val="18"/>
          <w:szCs w:val="18"/>
        </w:rPr>
      </w:pPr>
      <w:r w:rsidRPr="009775F3">
        <w:rPr>
          <w:rFonts w:ascii="Arial" w:hAnsi="Arial" w:cs="Arial"/>
          <w:sz w:val="18"/>
          <w:szCs w:val="18"/>
        </w:rPr>
        <w:t xml:space="preserve">Please read and understand all the information below before signing. Please feel free to clarify any issues with me or support staff prior to signing. </w:t>
      </w:r>
      <w:r w:rsidR="001F0246">
        <w:rPr>
          <w:rFonts w:ascii="Arial" w:hAnsi="Arial" w:cs="Arial" w:hint="default"/>
          <w:sz w:val="18"/>
          <w:szCs w:val="18"/>
        </w:rPr>
        <w:t xml:space="preserve">There is no pressure to sign. However, if you decline, Dr Touma will arrange referral to another heart specialist for your procedure. </w:t>
      </w:r>
    </w:p>
    <w:p w14:paraId="127D86D5" w14:textId="77777777" w:rsidR="00B377A3" w:rsidRDefault="00B377A3" w:rsidP="00B377A3">
      <w:pPr>
        <w:jc w:val="both"/>
        <w:rPr>
          <w:rFonts w:ascii="Arial" w:hAnsi="Arial" w:cs="Arial" w:hint="default"/>
        </w:rPr>
      </w:pPr>
    </w:p>
    <w:p w14:paraId="74AA60DC" w14:textId="77777777" w:rsidR="00B377A3" w:rsidRDefault="00B377A3" w:rsidP="00B377A3">
      <w:pPr>
        <w:jc w:val="center"/>
        <w:rPr>
          <w:rFonts w:ascii="Arial" w:hAnsi="Arial" w:cs="Arial" w:hint="default"/>
        </w:rPr>
      </w:pPr>
    </w:p>
    <w:p w14:paraId="4752BCB3" w14:textId="77777777" w:rsidR="00B377A3" w:rsidRPr="00B377A3" w:rsidRDefault="00B377A3" w:rsidP="00B377A3">
      <w:pPr>
        <w:jc w:val="center"/>
        <w:rPr>
          <w:rFonts w:ascii="Arial" w:hAnsi="Arial" w:cs="Arial" w:hint="default"/>
          <w:b/>
          <w:bCs/>
          <w:sz w:val="28"/>
          <w:szCs w:val="28"/>
          <w:u w:val="single"/>
        </w:rPr>
      </w:pPr>
      <w:r w:rsidRPr="00B377A3">
        <w:rPr>
          <w:rFonts w:ascii="Arial" w:hAnsi="Arial" w:cs="Arial"/>
          <w:b/>
          <w:bCs/>
          <w:sz w:val="28"/>
          <w:szCs w:val="28"/>
          <w:u w:val="single"/>
        </w:rPr>
        <w:t>GENERAL INFORMATION</w:t>
      </w:r>
    </w:p>
    <w:p w14:paraId="4C1E04B4" w14:textId="77777777" w:rsidR="00B377A3" w:rsidRDefault="00B377A3" w:rsidP="00B377A3">
      <w:pPr>
        <w:jc w:val="both"/>
        <w:rPr>
          <w:rFonts w:ascii="Arial" w:hAnsi="Arial" w:cs="Arial" w:hint="default"/>
        </w:rPr>
      </w:pPr>
    </w:p>
    <w:p w14:paraId="36A759E3" w14:textId="77777777" w:rsidR="00B377A3" w:rsidRDefault="00B377A3" w:rsidP="00B377A3">
      <w:pPr>
        <w:jc w:val="both"/>
        <w:rPr>
          <w:rFonts w:ascii="Arial" w:hAnsi="Arial" w:cs="Arial" w:hint="default"/>
        </w:rPr>
      </w:pPr>
    </w:p>
    <w:p w14:paraId="4D3033E7" w14:textId="09DCB4A5" w:rsidR="00B377A3" w:rsidRPr="009775F3" w:rsidRDefault="00B377A3" w:rsidP="00B377A3">
      <w:pPr>
        <w:numPr>
          <w:ilvl w:val="0"/>
          <w:numId w:val="4"/>
        </w:numPr>
        <w:jc w:val="both"/>
        <w:rPr>
          <w:rFonts w:ascii="Arial" w:hAnsi="Arial" w:cs="Arial" w:hint="default"/>
          <w:sz w:val="18"/>
          <w:szCs w:val="18"/>
        </w:rPr>
      </w:pPr>
      <w:r w:rsidRPr="009775F3">
        <w:rPr>
          <w:rFonts w:ascii="Arial" w:hAnsi="Arial" w:cs="Arial" w:hint="default"/>
          <w:sz w:val="18"/>
          <w:szCs w:val="18"/>
        </w:rPr>
        <w:t>Dr Touma performs procedures at both St George Private Hospital and Hurstville Private Hospital. He can also refer you to St George Public Hospital, although he does not operate there</w:t>
      </w:r>
      <w:r w:rsidR="001F0246">
        <w:rPr>
          <w:rFonts w:ascii="Arial" w:hAnsi="Arial" w:cs="Arial" w:hint="default"/>
          <w:sz w:val="18"/>
          <w:szCs w:val="18"/>
        </w:rPr>
        <w:t xml:space="preserve"> routinely</w:t>
      </w:r>
      <w:r w:rsidRPr="009775F3">
        <w:rPr>
          <w:rFonts w:ascii="Arial" w:hAnsi="Arial" w:cs="Arial" w:hint="default"/>
          <w:sz w:val="18"/>
          <w:szCs w:val="18"/>
        </w:rPr>
        <w:t>.</w:t>
      </w:r>
    </w:p>
    <w:p w14:paraId="4D4407F9" w14:textId="77777777" w:rsidR="00B377A3" w:rsidRPr="009775F3" w:rsidRDefault="00B377A3" w:rsidP="00B377A3">
      <w:pPr>
        <w:ind w:left="720"/>
        <w:rPr>
          <w:rFonts w:ascii="Arial" w:hAnsi="Arial" w:cs="Arial" w:hint="default"/>
          <w:sz w:val="18"/>
          <w:szCs w:val="18"/>
        </w:rPr>
      </w:pPr>
    </w:p>
    <w:p w14:paraId="7089C712" w14:textId="19A9EF04" w:rsidR="00B377A3" w:rsidRPr="009775F3" w:rsidRDefault="00B377A3" w:rsidP="00B377A3">
      <w:pPr>
        <w:numPr>
          <w:ilvl w:val="0"/>
          <w:numId w:val="4"/>
        </w:numPr>
        <w:rPr>
          <w:rFonts w:ascii="Arial" w:hAnsi="Arial" w:cs="Arial" w:hint="default"/>
          <w:sz w:val="18"/>
          <w:szCs w:val="18"/>
        </w:rPr>
      </w:pPr>
      <w:r w:rsidRPr="009775F3">
        <w:rPr>
          <w:rFonts w:ascii="Arial" w:hAnsi="Arial" w:cs="Arial" w:hint="default"/>
          <w:sz w:val="18"/>
          <w:szCs w:val="18"/>
        </w:rPr>
        <w:t>You have made a free choice to have your procedure at</w:t>
      </w:r>
      <w:r w:rsidR="007231F3">
        <w:rPr>
          <w:rFonts w:ascii="Arial" w:hAnsi="Arial" w:cs="Arial" w:hint="default"/>
          <w:sz w:val="18"/>
          <w:szCs w:val="18"/>
        </w:rPr>
        <w:t xml:space="preserve"> </w:t>
      </w:r>
      <w:r w:rsidR="001F0246">
        <w:rPr>
          <w:rFonts w:ascii="Arial" w:hAnsi="Arial" w:cs="Arial" w:hint="default"/>
          <w:sz w:val="18"/>
          <w:szCs w:val="18"/>
        </w:rPr>
        <w:t>________________________________________</w:t>
      </w:r>
    </w:p>
    <w:p w14:paraId="69F17E5E" w14:textId="77777777" w:rsidR="00B377A3" w:rsidRPr="009775F3" w:rsidRDefault="00B377A3" w:rsidP="00B377A3">
      <w:pPr>
        <w:ind w:left="360"/>
        <w:rPr>
          <w:rFonts w:ascii="Arial" w:hAnsi="Arial" w:cs="Arial" w:hint="default"/>
          <w:sz w:val="18"/>
          <w:szCs w:val="18"/>
        </w:rPr>
      </w:pPr>
    </w:p>
    <w:p w14:paraId="1F194E55" w14:textId="77777777" w:rsidR="00B377A3" w:rsidRPr="009775F3" w:rsidRDefault="00B377A3" w:rsidP="00B377A3">
      <w:pPr>
        <w:numPr>
          <w:ilvl w:val="0"/>
          <w:numId w:val="4"/>
        </w:numPr>
        <w:rPr>
          <w:rFonts w:ascii="Arial" w:hAnsi="Arial" w:cs="Arial" w:hint="default"/>
          <w:sz w:val="18"/>
          <w:szCs w:val="18"/>
        </w:rPr>
      </w:pPr>
      <w:r w:rsidRPr="009775F3">
        <w:rPr>
          <w:rFonts w:ascii="Arial" w:hAnsi="Arial" w:cs="Arial" w:hint="default"/>
          <w:sz w:val="18"/>
          <w:szCs w:val="18"/>
        </w:rPr>
        <w:t xml:space="preserve">The choice of hospital was made by you without pressure from an external party. </w:t>
      </w:r>
    </w:p>
    <w:p w14:paraId="28DED378" w14:textId="77777777" w:rsidR="00B377A3" w:rsidRPr="009775F3" w:rsidRDefault="00B377A3" w:rsidP="00B377A3">
      <w:pPr>
        <w:pStyle w:val="ListParagraph"/>
        <w:rPr>
          <w:rFonts w:ascii="Arial" w:hAnsi="Arial" w:cs="Arial" w:hint="default"/>
          <w:sz w:val="18"/>
          <w:szCs w:val="18"/>
        </w:rPr>
      </w:pPr>
    </w:p>
    <w:p w14:paraId="07636C1A" w14:textId="77777777" w:rsidR="00B377A3" w:rsidRPr="009775F3" w:rsidRDefault="00B377A3" w:rsidP="00B377A3">
      <w:pPr>
        <w:numPr>
          <w:ilvl w:val="0"/>
          <w:numId w:val="4"/>
        </w:numPr>
        <w:jc w:val="both"/>
        <w:rPr>
          <w:rFonts w:ascii="Arial" w:hAnsi="Arial" w:cs="Arial" w:hint="default"/>
          <w:sz w:val="18"/>
          <w:szCs w:val="18"/>
        </w:rPr>
      </w:pPr>
      <w:r w:rsidRPr="009775F3">
        <w:rPr>
          <w:rFonts w:ascii="Arial" w:hAnsi="Arial" w:cs="Arial" w:hint="default"/>
          <w:sz w:val="18"/>
          <w:szCs w:val="18"/>
        </w:rPr>
        <w:t xml:space="preserve">Dr Touma may express a preference for a facility based on your specific circumstances, including your case complexity, equipment availability and quality and nursing expertise. This preference is based only on maximising safety and best outcomes for you. This is a preference and ultimately, Dr Touma will respect your final decision of facility location. </w:t>
      </w:r>
    </w:p>
    <w:p w14:paraId="0C36DC31" w14:textId="77777777" w:rsidR="00B377A3" w:rsidRPr="009775F3" w:rsidRDefault="00B377A3" w:rsidP="00B377A3">
      <w:pPr>
        <w:pStyle w:val="ListParagraph"/>
        <w:rPr>
          <w:rFonts w:ascii="Arial" w:hAnsi="Arial" w:cs="Arial" w:hint="default"/>
          <w:sz w:val="18"/>
          <w:szCs w:val="18"/>
        </w:rPr>
      </w:pPr>
    </w:p>
    <w:p w14:paraId="2FAA06DD" w14:textId="77777777" w:rsidR="00B377A3" w:rsidRPr="009775F3" w:rsidRDefault="00B377A3" w:rsidP="00B377A3">
      <w:pPr>
        <w:numPr>
          <w:ilvl w:val="0"/>
          <w:numId w:val="4"/>
        </w:numPr>
        <w:jc w:val="both"/>
        <w:rPr>
          <w:rFonts w:ascii="Arial" w:hAnsi="Arial" w:cs="Arial" w:hint="default"/>
          <w:sz w:val="18"/>
          <w:szCs w:val="18"/>
        </w:rPr>
      </w:pPr>
      <w:r w:rsidRPr="009775F3">
        <w:rPr>
          <w:rFonts w:ascii="Arial" w:hAnsi="Arial" w:cs="Arial" w:hint="default"/>
          <w:sz w:val="18"/>
          <w:szCs w:val="18"/>
        </w:rPr>
        <w:t xml:space="preserve">You are free to change the location of your procedure at any time up to and including the day of the procedure. </w:t>
      </w:r>
    </w:p>
    <w:p w14:paraId="28D61591" w14:textId="77777777" w:rsidR="00B377A3" w:rsidRPr="009775F3" w:rsidRDefault="00B377A3" w:rsidP="00B377A3">
      <w:pPr>
        <w:pStyle w:val="ListParagraph"/>
        <w:rPr>
          <w:rFonts w:ascii="Arial" w:hAnsi="Arial" w:cs="Arial" w:hint="default"/>
          <w:sz w:val="18"/>
          <w:szCs w:val="18"/>
        </w:rPr>
      </w:pPr>
    </w:p>
    <w:p w14:paraId="380627E1" w14:textId="77777777" w:rsidR="00B377A3" w:rsidRPr="009775F3" w:rsidRDefault="00B377A3" w:rsidP="00B377A3">
      <w:pPr>
        <w:numPr>
          <w:ilvl w:val="0"/>
          <w:numId w:val="4"/>
        </w:numPr>
        <w:jc w:val="both"/>
        <w:rPr>
          <w:rFonts w:ascii="Arial" w:hAnsi="Arial" w:cs="Arial" w:hint="default"/>
          <w:sz w:val="18"/>
          <w:szCs w:val="18"/>
        </w:rPr>
      </w:pPr>
      <w:r w:rsidRPr="009775F3">
        <w:rPr>
          <w:rFonts w:ascii="Arial" w:hAnsi="Arial" w:cs="Arial" w:hint="default"/>
          <w:sz w:val="18"/>
          <w:szCs w:val="18"/>
        </w:rPr>
        <w:t>Any change in procedural location may result in up to a 4 week delay due to scheduling issues. Dr Touma does not take responsibility for adverse events that occur because of this delay.</w:t>
      </w:r>
    </w:p>
    <w:p w14:paraId="5F34B229" w14:textId="77777777" w:rsidR="00B377A3" w:rsidRPr="009775F3" w:rsidRDefault="00B377A3" w:rsidP="00B377A3">
      <w:pPr>
        <w:pStyle w:val="ListParagraph"/>
        <w:rPr>
          <w:rFonts w:ascii="Arial" w:hAnsi="Arial" w:cs="Arial" w:hint="default"/>
          <w:sz w:val="18"/>
          <w:szCs w:val="18"/>
        </w:rPr>
      </w:pPr>
    </w:p>
    <w:p w14:paraId="03A3BD6B" w14:textId="77777777" w:rsidR="00B377A3" w:rsidRPr="009775F3" w:rsidRDefault="00B377A3" w:rsidP="00B377A3">
      <w:pPr>
        <w:numPr>
          <w:ilvl w:val="0"/>
          <w:numId w:val="4"/>
        </w:numPr>
        <w:jc w:val="both"/>
        <w:rPr>
          <w:rFonts w:ascii="Arial" w:hAnsi="Arial" w:cs="Arial" w:hint="default"/>
          <w:sz w:val="18"/>
          <w:szCs w:val="18"/>
        </w:rPr>
      </w:pPr>
      <w:r w:rsidRPr="009775F3">
        <w:rPr>
          <w:rFonts w:ascii="Arial" w:hAnsi="Arial" w:cs="Arial" w:hint="default"/>
          <w:sz w:val="18"/>
          <w:szCs w:val="18"/>
        </w:rPr>
        <w:t xml:space="preserve">You may cancel your procedure for any reason up to and including the day of procedure prior to the administration of sedation. </w:t>
      </w:r>
    </w:p>
    <w:p w14:paraId="3BA66246" w14:textId="77777777" w:rsidR="00B377A3" w:rsidRPr="00B377A3" w:rsidRDefault="00B377A3" w:rsidP="00B377A3">
      <w:pPr>
        <w:pStyle w:val="ListParagraph"/>
        <w:rPr>
          <w:rFonts w:ascii="Arial" w:hAnsi="Arial" w:cs="Arial" w:hint="default"/>
          <w:sz w:val="20"/>
          <w:szCs w:val="20"/>
        </w:rPr>
      </w:pPr>
    </w:p>
    <w:p w14:paraId="7914FE4E" w14:textId="77777777" w:rsidR="00B377A3" w:rsidRPr="00B377A3" w:rsidRDefault="00B377A3" w:rsidP="00B377A3">
      <w:pPr>
        <w:jc w:val="both"/>
        <w:rPr>
          <w:rFonts w:ascii="Arial" w:hAnsi="Arial" w:cs="Arial" w:hint="default"/>
          <w:sz w:val="20"/>
          <w:szCs w:val="20"/>
        </w:rPr>
      </w:pPr>
    </w:p>
    <w:p w14:paraId="356CDF3D" w14:textId="77777777" w:rsidR="00B377A3" w:rsidRPr="00B377A3" w:rsidRDefault="00B377A3" w:rsidP="00B377A3">
      <w:pPr>
        <w:jc w:val="both"/>
        <w:rPr>
          <w:rFonts w:ascii="Arial" w:hAnsi="Arial" w:cs="Arial" w:hint="default"/>
          <w:b/>
          <w:bCs/>
          <w:sz w:val="20"/>
          <w:szCs w:val="20"/>
          <w:u w:val="single"/>
        </w:rPr>
      </w:pPr>
      <w:r w:rsidRPr="00B377A3">
        <w:rPr>
          <w:rFonts w:ascii="Arial" w:hAnsi="Arial" w:cs="Arial" w:hint="default"/>
          <w:sz w:val="20"/>
          <w:szCs w:val="20"/>
        </w:rPr>
        <w:t xml:space="preserve">                                                                   </w:t>
      </w:r>
      <w:r w:rsidRPr="00B377A3">
        <w:rPr>
          <w:rFonts w:ascii="Arial" w:hAnsi="Arial" w:cs="Arial" w:hint="default"/>
          <w:b/>
          <w:bCs/>
          <w:sz w:val="20"/>
          <w:szCs w:val="20"/>
          <w:u w:val="single"/>
        </w:rPr>
        <w:t>PREPARATION</w:t>
      </w:r>
    </w:p>
    <w:p w14:paraId="2CBCE607" w14:textId="77777777" w:rsidR="00B377A3" w:rsidRPr="00B377A3" w:rsidRDefault="00B377A3" w:rsidP="00B377A3">
      <w:pPr>
        <w:jc w:val="both"/>
        <w:rPr>
          <w:rFonts w:ascii="Arial" w:hAnsi="Arial" w:cs="Arial" w:hint="default"/>
          <w:sz w:val="20"/>
          <w:szCs w:val="20"/>
        </w:rPr>
      </w:pPr>
    </w:p>
    <w:p w14:paraId="65D15D3A" w14:textId="77777777"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You must fast from food and liquid starting the midnight before the procedure. The hospital will advise when you are required to present. If your procedure is after midday, you may have a light breakfast prior to presenting to the hospital. </w:t>
      </w:r>
    </w:p>
    <w:p w14:paraId="2BF26D3D" w14:textId="77777777" w:rsidR="00B377A3" w:rsidRPr="009775F3" w:rsidRDefault="00B377A3" w:rsidP="00B377A3">
      <w:pPr>
        <w:ind w:left="720"/>
        <w:jc w:val="both"/>
        <w:rPr>
          <w:rFonts w:ascii="Arial" w:hAnsi="Arial" w:cs="Arial" w:hint="default"/>
          <w:sz w:val="18"/>
          <w:szCs w:val="18"/>
        </w:rPr>
      </w:pPr>
    </w:p>
    <w:p w14:paraId="0E55779C" w14:textId="2CC683D3"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Medications NOT listed below SHOULD BE TAKEN with a small sip of water, the morning of the </w:t>
      </w:r>
      <w:r w:rsidR="009775F3" w:rsidRPr="009775F3">
        <w:rPr>
          <w:rFonts w:ascii="Arial" w:hAnsi="Arial" w:cs="Arial" w:hint="default"/>
          <w:sz w:val="18"/>
          <w:szCs w:val="18"/>
        </w:rPr>
        <w:t>procedure.</w:t>
      </w:r>
    </w:p>
    <w:p w14:paraId="7FDA42DB" w14:textId="77777777" w:rsidR="00B377A3" w:rsidRPr="009775F3" w:rsidRDefault="00B377A3" w:rsidP="00B377A3">
      <w:pPr>
        <w:ind w:left="720"/>
        <w:jc w:val="both"/>
        <w:rPr>
          <w:rFonts w:ascii="Arial" w:hAnsi="Arial" w:cs="Arial" w:hint="default"/>
          <w:sz w:val="18"/>
          <w:szCs w:val="18"/>
        </w:rPr>
      </w:pPr>
    </w:p>
    <w:p w14:paraId="7343CBAF" w14:textId="14873298"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If you take Metformin, Jardiance, Forxiga, Jardiamet, Xigduo, Diabex, Diaformin you must stop these 48-hours prior to your </w:t>
      </w:r>
      <w:r w:rsidR="009775F3" w:rsidRPr="009775F3">
        <w:rPr>
          <w:rFonts w:ascii="Arial" w:hAnsi="Arial" w:cs="Arial" w:hint="default"/>
          <w:sz w:val="18"/>
          <w:szCs w:val="18"/>
        </w:rPr>
        <w:t>procedure.</w:t>
      </w:r>
    </w:p>
    <w:p w14:paraId="0AE9E9CB" w14:textId="77777777" w:rsidR="00B377A3" w:rsidRPr="009775F3" w:rsidRDefault="00B377A3" w:rsidP="00B377A3">
      <w:pPr>
        <w:pStyle w:val="ListParagraph"/>
        <w:rPr>
          <w:rFonts w:ascii="Arial" w:hAnsi="Arial" w:cs="Arial" w:hint="default"/>
          <w:sz w:val="18"/>
          <w:szCs w:val="18"/>
        </w:rPr>
      </w:pPr>
    </w:p>
    <w:p w14:paraId="4ABAD5E8" w14:textId="77777777"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If you take Warfarin, Xarelto, Pradaxa or Eliquis please ask for specific instructions. Do not stop these unless specifically instructed to do so. </w:t>
      </w:r>
    </w:p>
    <w:p w14:paraId="7CACF1DB" w14:textId="77777777" w:rsidR="00B377A3" w:rsidRPr="009775F3" w:rsidRDefault="00B377A3" w:rsidP="00B377A3">
      <w:pPr>
        <w:pStyle w:val="ListParagraph"/>
        <w:rPr>
          <w:rFonts w:ascii="Arial" w:hAnsi="Arial" w:cs="Arial" w:hint="default"/>
          <w:sz w:val="18"/>
          <w:szCs w:val="18"/>
        </w:rPr>
      </w:pPr>
    </w:p>
    <w:p w14:paraId="11C750D4" w14:textId="726BC3DA"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Aspirin, clopidogrel, ticagrelor and prasugrel should NOT be </w:t>
      </w:r>
      <w:r w:rsidR="009775F3" w:rsidRPr="009775F3">
        <w:rPr>
          <w:rFonts w:ascii="Arial" w:hAnsi="Arial" w:cs="Arial" w:hint="default"/>
          <w:sz w:val="18"/>
          <w:szCs w:val="18"/>
        </w:rPr>
        <w:t>stopped.</w:t>
      </w:r>
    </w:p>
    <w:p w14:paraId="267488A5" w14:textId="77777777" w:rsidR="00B377A3" w:rsidRPr="009775F3" w:rsidRDefault="00B377A3" w:rsidP="00B377A3">
      <w:pPr>
        <w:pStyle w:val="ListParagraph"/>
        <w:rPr>
          <w:rFonts w:ascii="Arial" w:hAnsi="Arial" w:cs="Arial" w:hint="default"/>
          <w:sz w:val="18"/>
          <w:szCs w:val="18"/>
        </w:rPr>
      </w:pPr>
    </w:p>
    <w:p w14:paraId="5FAADB2F" w14:textId="4331D256"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You must have the attached fasting blood tests performed three days prior to the </w:t>
      </w:r>
      <w:r w:rsidR="009775F3" w:rsidRPr="009775F3">
        <w:rPr>
          <w:rFonts w:ascii="Arial" w:hAnsi="Arial" w:cs="Arial" w:hint="default"/>
          <w:sz w:val="18"/>
          <w:szCs w:val="18"/>
        </w:rPr>
        <w:t>procedure.</w:t>
      </w:r>
    </w:p>
    <w:p w14:paraId="38A79196" w14:textId="77777777" w:rsidR="00B377A3" w:rsidRPr="009775F3" w:rsidRDefault="00B377A3" w:rsidP="00B377A3">
      <w:pPr>
        <w:pStyle w:val="ListParagraph"/>
        <w:rPr>
          <w:rFonts w:ascii="Arial" w:hAnsi="Arial" w:cs="Arial" w:hint="default"/>
          <w:sz w:val="18"/>
          <w:szCs w:val="18"/>
        </w:rPr>
      </w:pPr>
    </w:p>
    <w:p w14:paraId="0F88F678" w14:textId="77777777"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lastRenderedPageBreak/>
        <w:t>If a stent is implanted, you will be admitted to coronary care overnight.</w:t>
      </w:r>
    </w:p>
    <w:p w14:paraId="14641E4E" w14:textId="77777777" w:rsidR="00B377A3" w:rsidRPr="009775F3" w:rsidRDefault="00B377A3" w:rsidP="00B377A3">
      <w:pPr>
        <w:pStyle w:val="ListParagraph"/>
        <w:rPr>
          <w:rFonts w:ascii="Arial" w:hAnsi="Arial" w:cs="Arial" w:hint="default"/>
          <w:sz w:val="18"/>
          <w:szCs w:val="18"/>
        </w:rPr>
      </w:pPr>
    </w:p>
    <w:p w14:paraId="5FEB5F77" w14:textId="77777777"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If you are a diabetic on insulin </w:t>
      </w:r>
      <w:r w:rsidRPr="009775F3">
        <w:rPr>
          <w:rFonts w:ascii="Arial" w:hAnsi="Arial" w:cs="Arial" w:hint="default"/>
          <w:b/>
          <w:bCs/>
          <w:sz w:val="18"/>
          <w:szCs w:val="18"/>
        </w:rPr>
        <w:t>AND</w:t>
      </w:r>
      <w:r w:rsidRPr="009775F3">
        <w:rPr>
          <w:rFonts w:ascii="Arial" w:hAnsi="Arial" w:cs="Arial" w:hint="default"/>
          <w:sz w:val="18"/>
          <w:szCs w:val="18"/>
        </w:rPr>
        <w:t xml:space="preserve"> your procedure is in the morning, withhold insulin the morning of the procedure and instruct staff when you arrive that you are a diabetic on insulin. </w:t>
      </w:r>
    </w:p>
    <w:p w14:paraId="63BA3CDB" w14:textId="77777777" w:rsidR="00B377A3" w:rsidRPr="009775F3" w:rsidRDefault="00B377A3" w:rsidP="00B377A3">
      <w:pPr>
        <w:pStyle w:val="ListParagraph"/>
        <w:rPr>
          <w:rFonts w:ascii="Arial" w:hAnsi="Arial" w:cs="Arial" w:hint="default"/>
          <w:sz w:val="18"/>
          <w:szCs w:val="18"/>
        </w:rPr>
      </w:pPr>
    </w:p>
    <w:p w14:paraId="7ABD9B96" w14:textId="77777777" w:rsidR="00B377A3" w:rsidRPr="009775F3" w:rsidRDefault="00B377A3" w:rsidP="00B377A3">
      <w:pPr>
        <w:numPr>
          <w:ilvl w:val="0"/>
          <w:numId w:val="5"/>
        </w:numPr>
        <w:jc w:val="both"/>
        <w:rPr>
          <w:rFonts w:ascii="Arial" w:hAnsi="Arial" w:cs="Arial" w:hint="default"/>
          <w:sz w:val="18"/>
          <w:szCs w:val="18"/>
        </w:rPr>
      </w:pPr>
      <w:r w:rsidRPr="009775F3">
        <w:rPr>
          <w:rFonts w:ascii="Arial" w:hAnsi="Arial" w:cs="Arial" w:hint="default"/>
          <w:sz w:val="18"/>
          <w:szCs w:val="18"/>
        </w:rPr>
        <w:t xml:space="preserve">If you are a diabetic on insulin and your procedure is in the afternoon, please have breakfast and take your usual morning insulin dose. </w:t>
      </w:r>
    </w:p>
    <w:p w14:paraId="5706B743" w14:textId="77777777" w:rsidR="00B377A3" w:rsidRPr="009775F3" w:rsidRDefault="00B377A3" w:rsidP="00B377A3">
      <w:pPr>
        <w:jc w:val="both"/>
        <w:rPr>
          <w:rFonts w:ascii="Arial" w:hAnsi="Arial" w:cs="Arial" w:hint="default"/>
          <w:sz w:val="18"/>
          <w:szCs w:val="18"/>
        </w:rPr>
      </w:pPr>
    </w:p>
    <w:p w14:paraId="37B1633A" w14:textId="77777777" w:rsidR="00B377A3" w:rsidRPr="009775F3" w:rsidRDefault="00B377A3" w:rsidP="00B377A3">
      <w:pPr>
        <w:pStyle w:val="ListParagraph"/>
        <w:rPr>
          <w:rFonts w:ascii="Arial" w:hAnsi="Arial" w:cs="Arial" w:hint="default"/>
          <w:sz w:val="18"/>
          <w:szCs w:val="18"/>
        </w:rPr>
      </w:pPr>
    </w:p>
    <w:p w14:paraId="2B387267" w14:textId="77777777" w:rsidR="00B377A3" w:rsidRPr="00B377A3" w:rsidRDefault="00B377A3" w:rsidP="00B377A3">
      <w:pPr>
        <w:jc w:val="both"/>
        <w:rPr>
          <w:rFonts w:ascii="Arial" w:hAnsi="Arial" w:cs="Arial" w:hint="default"/>
          <w:sz w:val="20"/>
          <w:szCs w:val="20"/>
        </w:rPr>
      </w:pPr>
    </w:p>
    <w:p w14:paraId="2F899417" w14:textId="77777777" w:rsidR="00B377A3" w:rsidRPr="00B377A3" w:rsidRDefault="00B377A3" w:rsidP="00B377A3">
      <w:pPr>
        <w:jc w:val="both"/>
        <w:rPr>
          <w:rFonts w:ascii="Arial" w:hAnsi="Arial" w:cs="Arial" w:hint="default"/>
          <w:sz w:val="20"/>
          <w:szCs w:val="20"/>
        </w:rPr>
      </w:pPr>
    </w:p>
    <w:p w14:paraId="4C02F273" w14:textId="77777777" w:rsidR="00B377A3" w:rsidRPr="00B377A3" w:rsidRDefault="00B377A3" w:rsidP="00B377A3">
      <w:pPr>
        <w:jc w:val="both"/>
        <w:rPr>
          <w:rFonts w:ascii="Arial" w:hAnsi="Arial" w:cs="Arial" w:hint="default"/>
          <w:b/>
          <w:bCs/>
          <w:sz w:val="20"/>
          <w:szCs w:val="20"/>
          <w:u w:val="single"/>
        </w:rPr>
      </w:pPr>
      <w:r w:rsidRPr="00B377A3">
        <w:rPr>
          <w:rFonts w:ascii="Arial" w:hAnsi="Arial" w:cs="Arial" w:hint="default"/>
          <w:sz w:val="20"/>
          <w:szCs w:val="20"/>
        </w:rPr>
        <w:t xml:space="preserve">                                                                           </w:t>
      </w:r>
      <w:r w:rsidRPr="00B377A3">
        <w:rPr>
          <w:rFonts w:ascii="Arial" w:hAnsi="Arial" w:cs="Arial" w:hint="default"/>
          <w:b/>
          <w:bCs/>
          <w:sz w:val="20"/>
          <w:szCs w:val="20"/>
          <w:u w:val="single"/>
        </w:rPr>
        <w:t>RISKS</w:t>
      </w:r>
    </w:p>
    <w:p w14:paraId="281BF32E" w14:textId="77777777" w:rsidR="00B377A3" w:rsidRPr="00B377A3" w:rsidRDefault="00B377A3" w:rsidP="00B377A3">
      <w:pPr>
        <w:jc w:val="both"/>
        <w:rPr>
          <w:rFonts w:ascii="Arial" w:hAnsi="Arial" w:cs="Arial" w:hint="default"/>
          <w:sz w:val="20"/>
          <w:szCs w:val="20"/>
        </w:rPr>
      </w:pPr>
    </w:p>
    <w:p w14:paraId="534CF78A" w14:textId="43C17CB8" w:rsidR="00B377A3" w:rsidRPr="009775F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There is a 1 in 1000 to 1 in 5000 risk of stroke from a coronary angiogram. The risk is higher if you smoke, have diabetes</w:t>
      </w:r>
      <w:r w:rsidR="009775F3">
        <w:rPr>
          <w:rFonts w:ascii="Arial" w:hAnsi="Arial" w:cs="Arial" w:hint="default"/>
          <w:sz w:val="18"/>
          <w:szCs w:val="18"/>
        </w:rPr>
        <w:t xml:space="preserve"> or</w:t>
      </w:r>
      <w:r w:rsidRPr="009775F3">
        <w:rPr>
          <w:rFonts w:ascii="Arial" w:hAnsi="Arial" w:cs="Arial" w:hint="default"/>
          <w:sz w:val="18"/>
          <w:szCs w:val="18"/>
        </w:rPr>
        <w:t xml:space="preserve"> have a history of previous stroke. Most strokes are small and patients make a full recovery. </w:t>
      </w:r>
      <w:r w:rsidR="001F0246">
        <w:rPr>
          <w:rFonts w:ascii="Arial" w:hAnsi="Arial" w:cs="Arial" w:hint="default"/>
          <w:sz w:val="18"/>
          <w:szCs w:val="18"/>
        </w:rPr>
        <w:t xml:space="preserve">Occasionally, they result in serious permanent disability. </w:t>
      </w:r>
    </w:p>
    <w:p w14:paraId="4AC13C14" w14:textId="77777777" w:rsidR="00B377A3" w:rsidRPr="009775F3" w:rsidRDefault="00B377A3" w:rsidP="00B377A3">
      <w:pPr>
        <w:ind w:left="720"/>
        <w:jc w:val="both"/>
        <w:rPr>
          <w:rFonts w:ascii="Arial" w:hAnsi="Arial" w:cs="Arial" w:hint="default"/>
          <w:sz w:val="18"/>
          <w:szCs w:val="18"/>
        </w:rPr>
      </w:pPr>
    </w:p>
    <w:p w14:paraId="722AA806" w14:textId="77777777" w:rsidR="00B377A3" w:rsidRPr="009775F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 xml:space="preserve">Bleeding risk of 1 in 100 patients. Usually mild. </w:t>
      </w:r>
    </w:p>
    <w:p w14:paraId="697CE96F" w14:textId="77777777" w:rsidR="00B377A3" w:rsidRPr="009775F3" w:rsidRDefault="00B377A3" w:rsidP="00B377A3">
      <w:pPr>
        <w:pStyle w:val="ListParagraph"/>
        <w:rPr>
          <w:rFonts w:ascii="Arial" w:hAnsi="Arial" w:cs="Arial" w:hint="default"/>
          <w:sz w:val="18"/>
          <w:szCs w:val="18"/>
        </w:rPr>
      </w:pPr>
    </w:p>
    <w:p w14:paraId="78143FE1" w14:textId="7DF68689" w:rsidR="00B377A3" w:rsidRPr="009775F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 xml:space="preserve">Severe allergy to contrast 1 in 20,000 </w:t>
      </w:r>
      <w:r w:rsidR="00630BCF">
        <w:rPr>
          <w:rFonts w:ascii="Arial" w:hAnsi="Arial" w:cs="Arial" w:hint="default"/>
          <w:sz w:val="18"/>
          <w:szCs w:val="18"/>
        </w:rPr>
        <w:t xml:space="preserve">– 100,000 </w:t>
      </w:r>
      <w:r w:rsidR="009775F3" w:rsidRPr="009775F3">
        <w:rPr>
          <w:rFonts w:ascii="Arial" w:hAnsi="Arial" w:cs="Arial" w:hint="default"/>
          <w:sz w:val="18"/>
          <w:szCs w:val="18"/>
        </w:rPr>
        <w:t>patients.</w:t>
      </w:r>
    </w:p>
    <w:p w14:paraId="3BE3A4E8" w14:textId="77777777" w:rsidR="00B377A3" w:rsidRPr="009775F3" w:rsidRDefault="00B377A3" w:rsidP="00B377A3">
      <w:pPr>
        <w:pStyle w:val="ListParagraph"/>
        <w:ind w:left="0"/>
        <w:rPr>
          <w:rFonts w:ascii="Arial" w:hAnsi="Arial" w:cs="Arial" w:hint="default"/>
          <w:sz w:val="18"/>
          <w:szCs w:val="18"/>
        </w:rPr>
      </w:pPr>
    </w:p>
    <w:p w14:paraId="273A3006" w14:textId="2813225F" w:rsidR="00B377A3" w:rsidRDefault="00B377A3" w:rsidP="00B377A3">
      <w:pPr>
        <w:numPr>
          <w:ilvl w:val="0"/>
          <w:numId w:val="6"/>
        </w:numPr>
        <w:jc w:val="both"/>
        <w:rPr>
          <w:rFonts w:ascii="Arial" w:hAnsi="Arial" w:cs="Arial" w:hint="default"/>
          <w:sz w:val="18"/>
          <w:szCs w:val="18"/>
        </w:rPr>
      </w:pPr>
      <w:r w:rsidRPr="009775F3">
        <w:rPr>
          <w:rFonts w:ascii="Arial" w:hAnsi="Arial" w:cs="Arial" w:hint="default"/>
          <w:b/>
          <w:sz w:val="18"/>
          <w:szCs w:val="18"/>
        </w:rPr>
        <w:t>Groin complications when the leg artery is used</w:t>
      </w:r>
      <w:r w:rsidRPr="009775F3">
        <w:rPr>
          <w:rFonts w:ascii="Arial" w:hAnsi="Arial" w:cs="Arial" w:hint="default"/>
          <w:sz w:val="18"/>
          <w:szCs w:val="18"/>
        </w:rPr>
        <w:t xml:space="preserve"> – this includes bleeding, bruising and in some cases surgical open repair if the artery is injured. </w:t>
      </w:r>
      <w:r w:rsidR="001F0246">
        <w:rPr>
          <w:rFonts w:ascii="Arial" w:hAnsi="Arial" w:cs="Arial" w:hint="default"/>
          <w:sz w:val="18"/>
          <w:szCs w:val="18"/>
        </w:rPr>
        <w:t xml:space="preserve">Death is rare but has been reported. </w:t>
      </w:r>
    </w:p>
    <w:p w14:paraId="6CE2BE7B" w14:textId="77777777" w:rsidR="00F67AB3" w:rsidRDefault="00F67AB3" w:rsidP="00F67AB3">
      <w:pPr>
        <w:pStyle w:val="ListParagraph"/>
        <w:rPr>
          <w:rFonts w:ascii="Arial" w:hAnsi="Arial" w:cs="Arial" w:hint="default"/>
          <w:sz w:val="18"/>
          <w:szCs w:val="18"/>
        </w:rPr>
      </w:pPr>
    </w:p>
    <w:p w14:paraId="018881A8" w14:textId="5164D8FF" w:rsidR="00F67AB3" w:rsidRPr="009775F3" w:rsidRDefault="00F67AB3" w:rsidP="00B377A3">
      <w:pPr>
        <w:numPr>
          <w:ilvl w:val="0"/>
          <w:numId w:val="6"/>
        </w:numPr>
        <w:jc w:val="both"/>
        <w:rPr>
          <w:rFonts w:ascii="Arial" w:hAnsi="Arial" w:cs="Arial" w:hint="default"/>
          <w:sz w:val="18"/>
          <w:szCs w:val="18"/>
        </w:rPr>
      </w:pPr>
      <w:r w:rsidRPr="00F67AB3">
        <w:rPr>
          <w:rFonts w:ascii="Arial" w:hAnsi="Arial" w:cs="Arial" w:hint="default"/>
          <w:b/>
          <w:bCs/>
          <w:sz w:val="18"/>
          <w:szCs w:val="18"/>
        </w:rPr>
        <w:t>Complications from the radial (wrist) artery</w:t>
      </w:r>
      <w:r>
        <w:rPr>
          <w:rFonts w:ascii="Arial" w:hAnsi="Arial" w:cs="Arial" w:hint="default"/>
          <w:sz w:val="18"/>
          <w:szCs w:val="18"/>
        </w:rPr>
        <w:t xml:space="preserve"> – Mild bruising is common. Serious complications are extremely rare affecting 1 in 250,000. The most serious complications are compartment syndrome and chronic regional pain syndrome. While extremely rare, if they occur can result in permanent disability</w:t>
      </w:r>
      <w:r w:rsidR="00A86075">
        <w:rPr>
          <w:rFonts w:ascii="Arial" w:hAnsi="Arial" w:cs="Arial" w:hint="default"/>
          <w:sz w:val="18"/>
          <w:szCs w:val="18"/>
        </w:rPr>
        <w:t xml:space="preserve"> or loss of limb.</w:t>
      </w:r>
    </w:p>
    <w:p w14:paraId="7E51248D" w14:textId="77777777" w:rsidR="00B377A3" w:rsidRPr="009775F3" w:rsidRDefault="00B377A3" w:rsidP="00B377A3">
      <w:pPr>
        <w:pStyle w:val="ListParagraph"/>
        <w:rPr>
          <w:rFonts w:ascii="Arial" w:hAnsi="Arial" w:cs="Arial" w:hint="default"/>
          <w:sz w:val="18"/>
          <w:szCs w:val="18"/>
        </w:rPr>
      </w:pPr>
    </w:p>
    <w:p w14:paraId="09F43547" w14:textId="27551F23" w:rsidR="00B377A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 xml:space="preserve">Coronary artery perforation/dissection leading to death </w:t>
      </w:r>
      <w:r w:rsidR="001F0246">
        <w:rPr>
          <w:rFonts w:ascii="Arial" w:hAnsi="Arial" w:cs="Arial" w:hint="default"/>
          <w:sz w:val="18"/>
          <w:szCs w:val="18"/>
        </w:rPr>
        <w:t>(</w:t>
      </w:r>
      <w:r w:rsidRPr="009775F3">
        <w:rPr>
          <w:rFonts w:ascii="Arial" w:hAnsi="Arial" w:cs="Arial" w:hint="default"/>
          <w:sz w:val="18"/>
          <w:szCs w:val="18"/>
        </w:rPr>
        <w:t>rare).</w:t>
      </w:r>
    </w:p>
    <w:p w14:paraId="1304D372" w14:textId="77777777" w:rsidR="001F0246" w:rsidRDefault="001F0246" w:rsidP="001F0246">
      <w:pPr>
        <w:pStyle w:val="ListParagraph"/>
        <w:rPr>
          <w:rFonts w:ascii="Arial" w:hAnsi="Arial" w:cs="Arial" w:hint="default"/>
          <w:sz w:val="18"/>
          <w:szCs w:val="18"/>
        </w:rPr>
      </w:pPr>
    </w:p>
    <w:p w14:paraId="75D8A37C" w14:textId="2E969CB5" w:rsidR="001F0246" w:rsidRPr="009775F3" w:rsidRDefault="001F0246" w:rsidP="00B377A3">
      <w:pPr>
        <w:numPr>
          <w:ilvl w:val="0"/>
          <w:numId w:val="6"/>
        </w:numPr>
        <w:jc w:val="both"/>
        <w:rPr>
          <w:rFonts w:ascii="Arial" w:hAnsi="Arial" w:cs="Arial" w:hint="default"/>
          <w:sz w:val="18"/>
          <w:szCs w:val="18"/>
        </w:rPr>
      </w:pPr>
      <w:r>
        <w:rPr>
          <w:rFonts w:ascii="Arial" w:hAnsi="Arial" w:cs="Arial" w:hint="default"/>
          <w:sz w:val="18"/>
          <w:szCs w:val="18"/>
        </w:rPr>
        <w:t xml:space="preserve">Pericardiocentesis (fluid drainage from around the heart) – can be associated with death in rare cases. </w:t>
      </w:r>
    </w:p>
    <w:p w14:paraId="24671860" w14:textId="77777777" w:rsidR="00B377A3" w:rsidRPr="009775F3" w:rsidRDefault="00B377A3" w:rsidP="001F0246">
      <w:pPr>
        <w:pStyle w:val="ListParagraph"/>
        <w:ind w:left="0"/>
        <w:rPr>
          <w:rFonts w:ascii="Arial" w:hAnsi="Arial" w:cs="Arial" w:hint="default"/>
          <w:sz w:val="18"/>
          <w:szCs w:val="18"/>
        </w:rPr>
      </w:pPr>
    </w:p>
    <w:p w14:paraId="73E7F320" w14:textId="36681B66" w:rsidR="00B377A3" w:rsidRPr="009775F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 xml:space="preserve">Periprocedural troponin </w:t>
      </w:r>
      <w:r w:rsidR="001F0246">
        <w:rPr>
          <w:rFonts w:ascii="Arial" w:hAnsi="Arial" w:cs="Arial" w:hint="default"/>
          <w:sz w:val="18"/>
          <w:szCs w:val="18"/>
        </w:rPr>
        <w:t>elevation</w:t>
      </w:r>
      <w:r w:rsidRPr="009775F3">
        <w:rPr>
          <w:rFonts w:ascii="Arial" w:hAnsi="Arial" w:cs="Arial" w:hint="default"/>
          <w:sz w:val="18"/>
          <w:szCs w:val="18"/>
        </w:rPr>
        <w:t xml:space="preserve"> – common post stenting and not associated with adverse outcomes</w:t>
      </w:r>
      <w:r w:rsidR="001F0246">
        <w:rPr>
          <w:rFonts w:ascii="Arial" w:hAnsi="Arial" w:cs="Arial" w:hint="default"/>
          <w:sz w:val="18"/>
          <w:szCs w:val="18"/>
        </w:rPr>
        <w:t xml:space="preserve"> if the procedure has been non complicated</w:t>
      </w:r>
      <w:r w:rsidRPr="009775F3">
        <w:rPr>
          <w:rFonts w:ascii="Arial" w:hAnsi="Arial" w:cs="Arial" w:hint="default"/>
          <w:sz w:val="18"/>
          <w:szCs w:val="18"/>
        </w:rPr>
        <w:t xml:space="preserve">. </w:t>
      </w:r>
    </w:p>
    <w:p w14:paraId="1526B262" w14:textId="77777777" w:rsidR="00B377A3" w:rsidRPr="009775F3" w:rsidRDefault="00B377A3" w:rsidP="00B377A3">
      <w:pPr>
        <w:pStyle w:val="ListParagraph"/>
        <w:rPr>
          <w:rFonts w:ascii="Arial" w:hAnsi="Arial" w:cs="Arial" w:hint="default"/>
          <w:sz w:val="18"/>
          <w:szCs w:val="18"/>
        </w:rPr>
      </w:pPr>
    </w:p>
    <w:p w14:paraId="3AF2F17A" w14:textId="0A64F8C5" w:rsidR="00B377A3" w:rsidRPr="009775F3" w:rsidRDefault="00B377A3" w:rsidP="00B377A3">
      <w:pPr>
        <w:numPr>
          <w:ilvl w:val="0"/>
          <w:numId w:val="6"/>
        </w:numPr>
        <w:jc w:val="both"/>
        <w:rPr>
          <w:rFonts w:ascii="Arial" w:hAnsi="Arial" w:cs="Arial" w:hint="default"/>
          <w:sz w:val="18"/>
          <w:szCs w:val="18"/>
        </w:rPr>
      </w:pPr>
      <w:r w:rsidRPr="009775F3">
        <w:rPr>
          <w:rFonts w:ascii="Arial" w:hAnsi="Arial" w:cs="Arial" w:hint="default"/>
          <w:sz w:val="18"/>
          <w:szCs w:val="18"/>
        </w:rPr>
        <w:t>Stent re</w:t>
      </w:r>
      <w:r w:rsidR="00630BCF">
        <w:rPr>
          <w:rFonts w:ascii="Arial" w:hAnsi="Arial" w:cs="Arial" w:hint="default"/>
          <w:sz w:val="18"/>
          <w:szCs w:val="18"/>
        </w:rPr>
        <w:t>-</w:t>
      </w:r>
      <w:r w:rsidRPr="009775F3">
        <w:rPr>
          <w:rFonts w:ascii="Arial" w:hAnsi="Arial" w:cs="Arial" w:hint="default"/>
          <w:sz w:val="18"/>
          <w:szCs w:val="18"/>
        </w:rPr>
        <w:t xml:space="preserve">narrowing – “instent restenosis”. This risk is 1-5% over the </w:t>
      </w:r>
      <w:r w:rsidR="009775F3" w:rsidRPr="009775F3">
        <w:rPr>
          <w:rFonts w:ascii="Arial" w:hAnsi="Arial" w:cs="Arial" w:hint="default"/>
          <w:sz w:val="18"/>
          <w:szCs w:val="18"/>
        </w:rPr>
        <w:t>lifetime</w:t>
      </w:r>
      <w:r w:rsidRPr="009775F3">
        <w:rPr>
          <w:rFonts w:ascii="Arial" w:hAnsi="Arial" w:cs="Arial" w:hint="default"/>
          <w:sz w:val="18"/>
          <w:szCs w:val="18"/>
        </w:rPr>
        <w:t xml:space="preserve"> of the stent</w:t>
      </w:r>
      <w:r w:rsidR="001F0246">
        <w:rPr>
          <w:rFonts w:ascii="Arial" w:hAnsi="Arial" w:cs="Arial" w:hint="default"/>
          <w:sz w:val="18"/>
          <w:szCs w:val="18"/>
        </w:rPr>
        <w:t xml:space="preserve"> for non-diabetics</w:t>
      </w:r>
      <w:r w:rsidRPr="009775F3">
        <w:rPr>
          <w:rFonts w:ascii="Arial" w:hAnsi="Arial" w:cs="Arial" w:hint="default"/>
          <w:sz w:val="18"/>
          <w:szCs w:val="18"/>
        </w:rPr>
        <w:t xml:space="preserve">. Up to 10% risk if diabetic. This risk is markedly reduced </w:t>
      </w:r>
      <w:r w:rsidR="001F0246">
        <w:rPr>
          <w:rFonts w:ascii="Arial" w:hAnsi="Arial" w:cs="Arial" w:hint="default"/>
          <w:sz w:val="18"/>
          <w:szCs w:val="18"/>
        </w:rPr>
        <w:t xml:space="preserve">by </w:t>
      </w:r>
      <w:r w:rsidRPr="009775F3">
        <w:rPr>
          <w:rFonts w:ascii="Arial" w:hAnsi="Arial" w:cs="Arial" w:hint="default"/>
          <w:sz w:val="18"/>
          <w:szCs w:val="18"/>
        </w:rPr>
        <w:t xml:space="preserve">using intravascular imaging </w:t>
      </w:r>
      <w:r w:rsidR="001F0246">
        <w:rPr>
          <w:rFonts w:ascii="Arial" w:hAnsi="Arial" w:cs="Arial" w:hint="default"/>
          <w:sz w:val="18"/>
          <w:szCs w:val="18"/>
        </w:rPr>
        <w:t xml:space="preserve">(routine in Dr Touma’s procedures) </w:t>
      </w:r>
      <w:r w:rsidRPr="009775F3">
        <w:rPr>
          <w:rFonts w:ascii="Arial" w:hAnsi="Arial" w:cs="Arial" w:hint="default"/>
          <w:sz w:val="18"/>
          <w:szCs w:val="18"/>
        </w:rPr>
        <w:t xml:space="preserve">and adequate stent expansion. May be treated with a repeat </w:t>
      </w:r>
      <w:r w:rsidR="001F0246">
        <w:rPr>
          <w:rFonts w:ascii="Arial" w:hAnsi="Arial" w:cs="Arial" w:hint="default"/>
          <w:sz w:val="18"/>
          <w:szCs w:val="18"/>
        </w:rPr>
        <w:t xml:space="preserve">drug coated </w:t>
      </w:r>
      <w:r w:rsidRPr="009775F3">
        <w:rPr>
          <w:rFonts w:ascii="Arial" w:hAnsi="Arial" w:cs="Arial" w:hint="default"/>
          <w:sz w:val="18"/>
          <w:szCs w:val="18"/>
        </w:rPr>
        <w:t>balloon</w:t>
      </w:r>
      <w:r w:rsidR="001F0246">
        <w:rPr>
          <w:rFonts w:ascii="Arial" w:hAnsi="Arial" w:cs="Arial" w:hint="default"/>
          <w:sz w:val="18"/>
          <w:szCs w:val="18"/>
        </w:rPr>
        <w:t xml:space="preserve"> treatment</w:t>
      </w:r>
      <w:r w:rsidRPr="009775F3">
        <w:rPr>
          <w:rFonts w:ascii="Arial" w:hAnsi="Arial" w:cs="Arial" w:hint="default"/>
          <w:sz w:val="18"/>
          <w:szCs w:val="18"/>
        </w:rPr>
        <w:t>, repeat stent</w:t>
      </w:r>
      <w:r w:rsidR="001F0246">
        <w:rPr>
          <w:rFonts w:ascii="Arial" w:hAnsi="Arial" w:cs="Arial" w:hint="default"/>
          <w:sz w:val="18"/>
          <w:szCs w:val="18"/>
        </w:rPr>
        <w:t>ing</w:t>
      </w:r>
      <w:r w:rsidRPr="009775F3">
        <w:rPr>
          <w:rFonts w:ascii="Arial" w:hAnsi="Arial" w:cs="Arial" w:hint="default"/>
          <w:sz w:val="18"/>
          <w:szCs w:val="18"/>
        </w:rPr>
        <w:t xml:space="preserve"> or </w:t>
      </w:r>
      <w:r w:rsidR="001F0246">
        <w:rPr>
          <w:rFonts w:ascii="Arial" w:hAnsi="Arial" w:cs="Arial" w:hint="default"/>
          <w:sz w:val="18"/>
          <w:szCs w:val="18"/>
        </w:rPr>
        <w:t xml:space="preserve">coronary </w:t>
      </w:r>
      <w:r w:rsidRPr="009775F3">
        <w:rPr>
          <w:rFonts w:ascii="Arial" w:hAnsi="Arial" w:cs="Arial" w:hint="default"/>
          <w:sz w:val="18"/>
          <w:szCs w:val="18"/>
        </w:rPr>
        <w:t>bypass surgery.</w:t>
      </w:r>
    </w:p>
    <w:p w14:paraId="2A2901C5" w14:textId="77777777" w:rsidR="009775F3" w:rsidRPr="009775F3" w:rsidRDefault="009775F3" w:rsidP="009775F3">
      <w:pPr>
        <w:pStyle w:val="ListParagraph"/>
        <w:rPr>
          <w:rFonts w:ascii="Arial" w:hAnsi="Arial" w:cs="Arial" w:hint="default"/>
          <w:sz w:val="18"/>
          <w:szCs w:val="18"/>
        </w:rPr>
      </w:pPr>
    </w:p>
    <w:p w14:paraId="6DA751FA" w14:textId="4558C577" w:rsidR="0088259C" w:rsidRDefault="009775F3" w:rsidP="0088259C">
      <w:pPr>
        <w:numPr>
          <w:ilvl w:val="0"/>
          <w:numId w:val="6"/>
        </w:numPr>
        <w:jc w:val="both"/>
        <w:rPr>
          <w:rFonts w:ascii="Arial" w:hAnsi="Arial" w:cs="Arial" w:hint="default"/>
          <w:sz w:val="18"/>
          <w:szCs w:val="18"/>
        </w:rPr>
      </w:pPr>
      <w:r w:rsidRPr="009775F3">
        <w:rPr>
          <w:rFonts w:ascii="Arial" w:hAnsi="Arial" w:cs="Arial" w:hint="default"/>
          <w:sz w:val="18"/>
          <w:szCs w:val="18"/>
        </w:rPr>
        <w:t>Chest pain can occur 6 to 12 hours after a coronary stent. This is usually due to arterial stretch but occasionally due to loss of small branches. This is of no long-term concern. Please advise the nurse immediately if you experience chest pain and an ECG will be taken.</w:t>
      </w:r>
    </w:p>
    <w:p w14:paraId="1F6EBA27" w14:textId="77777777" w:rsidR="0088259C" w:rsidRDefault="0088259C" w:rsidP="0088259C">
      <w:pPr>
        <w:pStyle w:val="ListParagraph"/>
        <w:rPr>
          <w:rFonts w:ascii="Arial" w:hAnsi="Arial" w:cs="Arial" w:hint="default"/>
          <w:sz w:val="18"/>
          <w:szCs w:val="18"/>
        </w:rPr>
      </w:pPr>
    </w:p>
    <w:p w14:paraId="30AA396B" w14:textId="6E40A1D4" w:rsidR="001F0246" w:rsidRDefault="0088259C" w:rsidP="001F0246">
      <w:pPr>
        <w:numPr>
          <w:ilvl w:val="0"/>
          <w:numId w:val="6"/>
        </w:numPr>
        <w:jc w:val="both"/>
        <w:rPr>
          <w:rFonts w:ascii="Arial" w:hAnsi="Arial" w:cs="Arial" w:hint="default"/>
          <w:sz w:val="18"/>
          <w:szCs w:val="18"/>
        </w:rPr>
      </w:pPr>
      <w:r>
        <w:rPr>
          <w:rFonts w:ascii="Arial" w:hAnsi="Arial" w:cs="Arial" w:hint="default"/>
          <w:sz w:val="18"/>
          <w:szCs w:val="18"/>
        </w:rPr>
        <w:t>Recent studies suggest that in stable patients, stents are not superior to optimal medical therapy at 5 years</w:t>
      </w:r>
      <w:r w:rsidR="00630BCF">
        <w:rPr>
          <w:rFonts w:ascii="Arial" w:hAnsi="Arial" w:cs="Arial" w:hint="default"/>
          <w:sz w:val="18"/>
          <w:szCs w:val="18"/>
        </w:rPr>
        <w:t xml:space="preserve"> follow up</w:t>
      </w:r>
      <w:r>
        <w:rPr>
          <w:rFonts w:ascii="Arial" w:hAnsi="Arial" w:cs="Arial" w:hint="default"/>
          <w:sz w:val="18"/>
          <w:szCs w:val="18"/>
        </w:rPr>
        <w:t>. However, this does not apply to all circumstances and to all patients. There may be a reduced risk of spontaneous heart attack with upfront stenting of stable coronary disease</w:t>
      </w:r>
      <w:r w:rsidR="00365747">
        <w:rPr>
          <w:rFonts w:ascii="Arial" w:hAnsi="Arial" w:cs="Arial" w:hint="default"/>
          <w:sz w:val="18"/>
          <w:szCs w:val="18"/>
        </w:rPr>
        <w:t xml:space="preserve"> after 5 years</w:t>
      </w:r>
      <w:r>
        <w:rPr>
          <w:rFonts w:ascii="Arial" w:hAnsi="Arial" w:cs="Arial" w:hint="default"/>
          <w:sz w:val="18"/>
          <w:szCs w:val="18"/>
        </w:rPr>
        <w:t xml:space="preserve">. </w:t>
      </w:r>
    </w:p>
    <w:p w14:paraId="0D69783E" w14:textId="77777777" w:rsidR="001F0246" w:rsidRDefault="001F0246" w:rsidP="001F0246">
      <w:pPr>
        <w:pStyle w:val="ListParagraph"/>
        <w:rPr>
          <w:rFonts w:ascii="Arial" w:hAnsi="Arial" w:cs="Arial" w:hint="default"/>
          <w:sz w:val="18"/>
          <w:szCs w:val="18"/>
        </w:rPr>
      </w:pPr>
    </w:p>
    <w:p w14:paraId="33D1A748" w14:textId="5AA6D5C9" w:rsidR="001F0246" w:rsidRPr="001F0246" w:rsidRDefault="001F0246" w:rsidP="001F0246">
      <w:pPr>
        <w:numPr>
          <w:ilvl w:val="0"/>
          <w:numId w:val="6"/>
        </w:numPr>
        <w:jc w:val="both"/>
        <w:rPr>
          <w:rFonts w:ascii="Arial" w:hAnsi="Arial" w:cs="Arial" w:hint="default"/>
          <w:sz w:val="18"/>
          <w:szCs w:val="18"/>
        </w:rPr>
      </w:pPr>
      <w:r w:rsidRPr="001F0246">
        <w:rPr>
          <w:rFonts w:ascii="Arial" w:hAnsi="Arial" w:cs="Arial" w:hint="default"/>
          <w:sz w:val="18"/>
          <w:szCs w:val="18"/>
        </w:rPr>
        <w:t>Death is extremely rare.</w:t>
      </w:r>
      <w:r>
        <w:rPr>
          <w:rFonts w:ascii="Arial" w:hAnsi="Arial" w:cs="Arial" w:hint="default"/>
          <w:sz w:val="18"/>
          <w:szCs w:val="18"/>
        </w:rPr>
        <w:t xml:space="preserve"> However, it is a</w:t>
      </w:r>
      <w:r w:rsidR="00A6474D">
        <w:rPr>
          <w:rFonts w:ascii="Arial" w:hAnsi="Arial" w:cs="Arial" w:hint="default"/>
          <w:sz w:val="18"/>
          <w:szCs w:val="18"/>
        </w:rPr>
        <w:t>lways a</w:t>
      </w:r>
      <w:r>
        <w:rPr>
          <w:rFonts w:ascii="Arial" w:hAnsi="Arial" w:cs="Arial" w:hint="default"/>
          <w:sz w:val="18"/>
          <w:szCs w:val="18"/>
        </w:rPr>
        <w:t xml:space="preserve"> risk of</w:t>
      </w:r>
      <w:r w:rsidR="00630BCF">
        <w:rPr>
          <w:rFonts w:ascii="Arial" w:hAnsi="Arial" w:cs="Arial" w:hint="default"/>
          <w:sz w:val="18"/>
          <w:szCs w:val="18"/>
        </w:rPr>
        <w:t xml:space="preserve"> </w:t>
      </w:r>
      <w:r>
        <w:rPr>
          <w:rFonts w:ascii="Arial" w:hAnsi="Arial" w:cs="Arial" w:hint="default"/>
          <w:sz w:val="18"/>
          <w:szCs w:val="18"/>
        </w:rPr>
        <w:t xml:space="preserve">invasive coronary procedures. </w:t>
      </w:r>
    </w:p>
    <w:p w14:paraId="7D21D7A8" w14:textId="77777777" w:rsidR="001F0246" w:rsidRPr="0088259C" w:rsidRDefault="001F0246" w:rsidP="001F0246">
      <w:pPr>
        <w:jc w:val="both"/>
        <w:rPr>
          <w:rFonts w:ascii="Arial" w:hAnsi="Arial" w:cs="Arial" w:hint="default"/>
          <w:sz w:val="18"/>
          <w:szCs w:val="18"/>
        </w:rPr>
      </w:pPr>
    </w:p>
    <w:p w14:paraId="5E343836" w14:textId="77777777" w:rsidR="00B377A3" w:rsidRPr="009775F3" w:rsidRDefault="00B377A3" w:rsidP="00B377A3">
      <w:pPr>
        <w:ind w:left="360"/>
        <w:jc w:val="both"/>
        <w:rPr>
          <w:rFonts w:ascii="Arial" w:hAnsi="Arial" w:cs="Arial" w:hint="default"/>
          <w:sz w:val="18"/>
          <w:szCs w:val="18"/>
        </w:rPr>
      </w:pPr>
    </w:p>
    <w:p w14:paraId="145D6927" w14:textId="77777777" w:rsidR="00B377A3" w:rsidRPr="00B377A3" w:rsidRDefault="00B377A3" w:rsidP="00B377A3">
      <w:pPr>
        <w:pStyle w:val="ListParagraph"/>
        <w:rPr>
          <w:rFonts w:ascii="Arial" w:hAnsi="Arial" w:cs="Arial" w:hint="default"/>
          <w:sz w:val="20"/>
          <w:szCs w:val="20"/>
        </w:rPr>
      </w:pPr>
    </w:p>
    <w:p w14:paraId="5E97C878" w14:textId="77777777" w:rsidR="00B377A3" w:rsidRPr="00B377A3" w:rsidRDefault="00B377A3" w:rsidP="00B377A3">
      <w:pPr>
        <w:jc w:val="both"/>
        <w:rPr>
          <w:rFonts w:ascii="Arial" w:hAnsi="Arial" w:cs="Arial" w:hint="default"/>
          <w:sz w:val="20"/>
          <w:szCs w:val="20"/>
        </w:rPr>
      </w:pPr>
    </w:p>
    <w:p w14:paraId="7FF2927C" w14:textId="77777777" w:rsidR="00B377A3" w:rsidRPr="00B377A3" w:rsidRDefault="00B377A3" w:rsidP="00B377A3">
      <w:pPr>
        <w:jc w:val="center"/>
        <w:rPr>
          <w:rFonts w:ascii="Arial" w:hAnsi="Arial" w:cs="Arial" w:hint="default"/>
          <w:b/>
          <w:bCs/>
          <w:sz w:val="20"/>
          <w:szCs w:val="20"/>
          <w:u w:val="single"/>
        </w:rPr>
      </w:pPr>
      <w:r w:rsidRPr="00B377A3">
        <w:rPr>
          <w:rFonts w:ascii="Arial" w:hAnsi="Arial" w:cs="Arial" w:hint="default"/>
          <w:b/>
          <w:bCs/>
          <w:sz w:val="20"/>
          <w:szCs w:val="20"/>
          <w:u w:val="single"/>
        </w:rPr>
        <w:t>BENEFITS</w:t>
      </w:r>
    </w:p>
    <w:p w14:paraId="17EA98A9" w14:textId="77777777" w:rsidR="00B377A3" w:rsidRPr="00B377A3" w:rsidRDefault="00B377A3" w:rsidP="00B377A3">
      <w:pPr>
        <w:jc w:val="center"/>
        <w:rPr>
          <w:rFonts w:ascii="Arial" w:hAnsi="Arial" w:cs="Arial" w:hint="default"/>
          <w:sz w:val="20"/>
          <w:szCs w:val="20"/>
        </w:rPr>
      </w:pPr>
    </w:p>
    <w:p w14:paraId="1DEF3761" w14:textId="77777777" w:rsidR="00B377A3" w:rsidRPr="009775F3" w:rsidRDefault="00B377A3" w:rsidP="00B377A3">
      <w:pPr>
        <w:numPr>
          <w:ilvl w:val="0"/>
          <w:numId w:val="7"/>
        </w:numPr>
        <w:rPr>
          <w:rFonts w:ascii="Arial" w:hAnsi="Arial" w:cs="Arial" w:hint="default"/>
          <w:sz w:val="18"/>
          <w:szCs w:val="18"/>
        </w:rPr>
      </w:pPr>
      <w:r w:rsidRPr="009775F3">
        <w:rPr>
          <w:rFonts w:ascii="Arial" w:hAnsi="Arial" w:cs="Arial" w:hint="default"/>
          <w:sz w:val="18"/>
          <w:szCs w:val="18"/>
        </w:rPr>
        <w:t xml:space="preserve">Definite test. Highly accurate. </w:t>
      </w:r>
    </w:p>
    <w:p w14:paraId="7D2C4F9D" w14:textId="77777777" w:rsidR="00B377A3" w:rsidRPr="009775F3" w:rsidRDefault="00B377A3" w:rsidP="00B377A3">
      <w:pPr>
        <w:ind w:left="720"/>
        <w:rPr>
          <w:rFonts w:ascii="Arial" w:hAnsi="Arial" w:cs="Arial" w:hint="default"/>
          <w:sz w:val="18"/>
          <w:szCs w:val="18"/>
        </w:rPr>
      </w:pPr>
    </w:p>
    <w:p w14:paraId="27F72FE6" w14:textId="77777777" w:rsidR="00B377A3" w:rsidRPr="009775F3" w:rsidRDefault="00B377A3" w:rsidP="00B377A3">
      <w:pPr>
        <w:numPr>
          <w:ilvl w:val="0"/>
          <w:numId w:val="7"/>
        </w:numPr>
        <w:rPr>
          <w:rFonts w:ascii="Arial" w:hAnsi="Arial" w:cs="Arial" w:hint="default"/>
          <w:sz w:val="18"/>
          <w:szCs w:val="18"/>
        </w:rPr>
      </w:pPr>
      <w:r w:rsidRPr="009775F3">
        <w:rPr>
          <w:rFonts w:ascii="Arial" w:hAnsi="Arial" w:cs="Arial" w:hint="default"/>
          <w:sz w:val="18"/>
          <w:szCs w:val="18"/>
        </w:rPr>
        <w:lastRenderedPageBreak/>
        <w:t>Intervene on life threatening coronary disease to prevent heart attack, death and prolong life.</w:t>
      </w:r>
    </w:p>
    <w:p w14:paraId="3FB5435F" w14:textId="77777777" w:rsidR="00DE0FEE" w:rsidRPr="009775F3" w:rsidRDefault="00DE0FEE" w:rsidP="00DE0FEE">
      <w:pPr>
        <w:pStyle w:val="ListParagraph"/>
        <w:rPr>
          <w:rFonts w:ascii="Arial" w:hAnsi="Arial" w:cs="Arial" w:hint="default"/>
          <w:sz w:val="18"/>
          <w:szCs w:val="18"/>
        </w:rPr>
      </w:pPr>
    </w:p>
    <w:p w14:paraId="38C3843F" w14:textId="006F24CF" w:rsidR="00DE0FEE" w:rsidRPr="009775F3" w:rsidRDefault="00DE0FEE" w:rsidP="00DE0FEE">
      <w:pPr>
        <w:numPr>
          <w:ilvl w:val="0"/>
          <w:numId w:val="7"/>
        </w:numPr>
        <w:rPr>
          <w:rFonts w:ascii="Arial" w:hAnsi="Arial" w:cs="Arial" w:hint="default"/>
          <w:sz w:val="18"/>
          <w:szCs w:val="18"/>
        </w:rPr>
      </w:pPr>
      <w:r w:rsidRPr="009775F3">
        <w:rPr>
          <w:rFonts w:ascii="Arial" w:hAnsi="Arial" w:cs="Arial"/>
          <w:sz w:val="18"/>
          <w:szCs w:val="18"/>
        </w:rPr>
        <w:t>Stent implantation is the most effective way to relive angina. There is some evidence they may reduce the risk of spontaneous myocardial infarction particularly in high risk non calcified plaque.</w:t>
      </w:r>
    </w:p>
    <w:p w14:paraId="7F617EDE" w14:textId="77777777" w:rsidR="00791D8E" w:rsidRPr="009775F3" w:rsidRDefault="00791D8E" w:rsidP="00791D8E">
      <w:pPr>
        <w:pStyle w:val="ListParagraph"/>
        <w:rPr>
          <w:rFonts w:ascii="Arial" w:hAnsi="Arial" w:cs="Arial" w:hint="default"/>
          <w:sz w:val="18"/>
          <w:szCs w:val="18"/>
        </w:rPr>
      </w:pPr>
    </w:p>
    <w:p w14:paraId="7277F792" w14:textId="02B0EA4C" w:rsidR="00791D8E" w:rsidRDefault="00791D8E" w:rsidP="00DE0FEE">
      <w:pPr>
        <w:numPr>
          <w:ilvl w:val="0"/>
          <w:numId w:val="7"/>
        </w:numPr>
        <w:rPr>
          <w:rFonts w:ascii="Arial" w:hAnsi="Arial" w:cs="Arial" w:hint="default"/>
          <w:sz w:val="18"/>
          <w:szCs w:val="18"/>
        </w:rPr>
      </w:pPr>
      <w:r w:rsidRPr="009775F3">
        <w:rPr>
          <w:rFonts w:ascii="Arial" w:hAnsi="Arial" w:cs="Arial" w:hint="default"/>
          <w:sz w:val="18"/>
          <w:szCs w:val="18"/>
        </w:rPr>
        <w:t xml:space="preserve">Fractional flow reserve may be used to determine the need for a coronary stent if the blockage is 50 – 70%. This helps to determine if you will benefit from a stent. </w:t>
      </w:r>
      <w:r w:rsidR="00FA55FD" w:rsidRPr="009775F3">
        <w:rPr>
          <w:rFonts w:ascii="Arial" w:hAnsi="Arial" w:cs="Arial" w:hint="default"/>
          <w:sz w:val="18"/>
          <w:szCs w:val="18"/>
        </w:rPr>
        <w:t>It may avoid an unnecessary stent.</w:t>
      </w:r>
    </w:p>
    <w:p w14:paraId="78BF43B2" w14:textId="77777777" w:rsidR="00630BCF" w:rsidRDefault="00630BCF" w:rsidP="00630BCF">
      <w:pPr>
        <w:pStyle w:val="ListParagraph"/>
        <w:rPr>
          <w:rFonts w:ascii="Arial" w:hAnsi="Arial" w:cs="Arial" w:hint="default"/>
          <w:sz w:val="18"/>
          <w:szCs w:val="18"/>
        </w:rPr>
      </w:pPr>
    </w:p>
    <w:p w14:paraId="3A054F48" w14:textId="5FD99243" w:rsidR="00630BCF" w:rsidRPr="009775F3" w:rsidRDefault="00630BCF" w:rsidP="00DE0FEE">
      <w:pPr>
        <w:numPr>
          <w:ilvl w:val="0"/>
          <w:numId w:val="7"/>
        </w:numPr>
        <w:rPr>
          <w:rFonts w:ascii="Arial" w:hAnsi="Arial" w:cs="Arial" w:hint="default"/>
          <w:sz w:val="18"/>
          <w:szCs w:val="18"/>
        </w:rPr>
      </w:pPr>
      <w:r>
        <w:rPr>
          <w:rFonts w:ascii="Arial" w:hAnsi="Arial" w:cs="Arial" w:hint="default"/>
          <w:sz w:val="18"/>
          <w:szCs w:val="18"/>
        </w:rPr>
        <w:t xml:space="preserve">The decision to place or not place a sent is complex. There is a large amount of research advocating for and against stenting. Patients are different and there is not one strategy that fits all. Dr George Touma will decide based on his medical opinion what is best suited to your individual requirements. This is guided by what he believes will benefit your short- and long-term morbidity and mortality. </w:t>
      </w:r>
    </w:p>
    <w:p w14:paraId="5521F097" w14:textId="77777777" w:rsidR="009775F3" w:rsidRDefault="009775F3" w:rsidP="001F0246">
      <w:pPr>
        <w:rPr>
          <w:rFonts w:ascii="Arial" w:hAnsi="Arial" w:cs="Arial" w:hint="default"/>
          <w:b/>
          <w:bCs/>
          <w:sz w:val="20"/>
          <w:szCs w:val="20"/>
          <w:u w:val="single"/>
        </w:rPr>
      </w:pPr>
    </w:p>
    <w:p w14:paraId="33C80023" w14:textId="77777777" w:rsidR="009775F3" w:rsidRDefault="009775F3" w:rsidP="00B377A3">
      <w:pPr>
        <w:jc w:val="center"/>
        <w:rPr>
          <w:rFonts w:ascii="Arial" w:hAnsi="Arial" w:cs="Arial" w:hint="default"/>
          <w:b/>
          <w:bCs/>
          <w:sz w:val="20"/>
          <w:szCs w:val="20"/>
          <w:u w:val="single"/>
        </w:rPr>
      </w:pPr>
    </w:p>
    <w:p w14:paraId="6BEEA390" w14:textId="77777777" w:rsidR="009775F3" w:rsidRDefault="009775F3" w:rsidP="00B377A3">
      <w:pPr>
        <w:jc w:val="center"/>
        <w:rPr>
          <w:rFonts w:ascii="Arial" w:hAnsi="Arial" w:cs="Arial" w:hint="default"/>
          <w:b/>
          <w:bCs/>
          <w:sz w:val="20"/>
          <w:szCs w:val="20"/>
          <w:u w:val="single"/>
        </w:rPr>
      </w:pPr>
    </w:p>
    <w:p w14:paraId="7DFB51A0" w14:textId="11A111A6" w:rsidR="00B377A3" w:rsidRPr="00B377A3" w:rsidRDefault="00B377A3" w:rsidP="00B377A3">
      <w:pPr>
        <w:jc w:val="center"/>
        <w:rPr>
          <w:rFonts w:ascii="Arial" w:hAnsi="Arial" w:cs="Arial" w:hint="default"/>
          <w:b/>
          <w:bCs/>
          <w:sz w:val="20"/>
          <w:szCs w:val="20"/>
          <w:u w:val="single"/>
        </w:rPr>
      </w:pPr>
      <w:r w:rsidRPr="00B377A3">
        <w:rPr>
          <w:rFonts w:ascii="Arial" w:hAnsi="Arial" w:cs="Arial" w:hint="default"/>
          <w:b/>
          <w:bCs/>
          <w:sz w:val="20"/>
          <w:szCs w:val="20"/>
          <w:u w:val="single"/>
        </w:rPr>
        <w:t xml:space="preserve">FINANCIAL </w:t>
      </w:r>
      <w:r w:rsidR="001F0246">
        <w:rPr>
          <w:rFonts w:ascii="Arial" w:hAnsi="Arial" w:cs="Arial" w:hint="default"/>
          <w:b/>
          <w:bCs/>
          <w:sz w:val="20"/>
          <w:szCs w:val="20"/>
          <w:u w:val="single"/>
        </w:rPr>
        <w:t xml:space="preserve">AND OTHER </w:t>
      </w:r>
      <w:r w:rsidRPr="00B377A3">
        <w:rPr>
          <w:rFonts w:ascii="Arial" w:hAnsi="Arial" w:cs="Arial" w:hint="default"/>
          <w:b/>
          <w:bCs/>
          <w:sz w:val="20"/>
          <w:szCs w:val="20"/>
          <w:u w:val="single"/>
        </w:rPr>
        <w:t>DISCLOSURE</w:t>
      </w:r>
      <w:r w:rsidR="001F0246">
        <w:rPr>
          <w:rFonts w:ascii="Arial" w:hAnsi="Arial" w:cs="Arial" w:hint="default"/>
          <w:b/>
          <w:bCs/>
          <w:sz w:val="20"/>
          <w:szCs w:val="20"/>
          <w:u w:val="single"/>
        </w:rPr>
        <w:t>S</w:t>
      </w:r>
    </w:p>
    <w:p w14:paraId="2D775FB0" w14:textId="77777777" w:rsidR="00B377A3" w:rsidRPr="00B377A3" w:rsidRDefault="00B377A3" w:rsidP="00B377A3">
      <w:pPr>
        <w:pStyle w:val="ListParagraph"/>
        <w:ind w:left="0"/>
        <w:rPr>
          <w:rFonts w:ascii="Arial" w:hAnsi="Arial" w:cs="Arial" w:hint="default"/>
          <w:sz w:val="20"/>
          <w:szCs w:val="20"/>
        </w:rPr>
      </w:pPr>
    </w:p>
    <w:p w14:paraId="579EA074" w14:textId="77777777" w:rsidR="00B377A3" w:rsidRPr="00B377A3" w:rsidRDefault="00B377A3" w:rsidP="00B377A3">
      <w:pPr>
        <w:pStyle w:val="ListParagraph"/>
        <w:ind w:left="0"/>
        <w:rPr>
          <w:rFonts w:ascii="Arial" w:hAnsi="Arial" w:cs="Arial" w:hint="default"/>
          <w:sz w:val="20"/>
          <w:szCs w:val="20"/>
        </w:rPr>
      </w:pPr>
    </w:p>
    <w:p w14:paraId="7B7E60D9" w14:textId="193B136D" w:rsidR="00B377A3" w:rsidRPr="009775F3" w:rsidRDefault="00B377A3" w:rsidP="00B377A3">
      <w:pPr>
        <w:numPr>
          <w:ilvl w:val="0"/>
          <w:numId w:val="8"/>
        </w:numPr>
        <w:jc w:val="both"/>
        <w:rPr>
          <w:rFonts w:ascii="Arial" w:hAnsi="Arial" w:cs="Arial" w:hint="default"/>
          <w:sz w:val="18"/>
          <w:szCs w:val="18"/>
        </w:rPr>
      </w:pPr>
      <w:r w:rsidRPr="009775F3">
        <w:rPr>
          <w:rFonts w:ascii="Arial" w:hAnsi="Arial" w:cs="Arial" w:hint="default"/>
          <w:sz w:val="18"/>
          <w:szCs w:val="18"/>
        </w:rPr>
        <w:t xml:space="preserve">There </w:t>
      </w:r>
      <w:r w:rsidR="00630BCF">
        <w:rPr>
          <w:rFonts w:ascii="Arial" w:hAnsi="Arial" w:cs="Arial" w:hint="default"/>
          <w:sz w:val="18"/>
          <w:szCs w:val="18"/>
        </w:rPr>
        <w:t>will</w:t>
      </w:r>
      <w:r w:rsidRPr="009775F3">
        <w:rPr>
          <w:rFonts w:ascii="Arial" w:hAnsi="Arial" w:cs="Arial" w:hint="default"/>
          <w:sz w:val="18"/>
          <w:szCs w:val="18"/>
        </w:rPr>
        <w:t xml:space="preserve"> be a gap charge for your coronary angiogram or stenting procedure of $500 (non-pensioners) and $250 (pensioners). </w:t>
      </w:r>
      <w:r w:rsidR="00630BCF">
        <w:rPr>
          <w:rFonts w:ascii="Arial" w:hAnsi="Arial" w:cs="Arial" w:hint="default"/>
          <w:sz w:val="18"/>
          <w:szCs w:val="18"/>
        </w:rPr>
        <w:t>P</w:t>
      </w:r>
      <w:r w:rsidRPr="009775F3">
        <w:rPr>
          <w:rFonts w:ascii="Arial" w:hAnsi="Arial" w:cs="Arial" w:hint="default"/>
          <w:sz w:val="18"/>
          <w:szCs w:val="18"/>
        </w:rPr>
        <w:t>ayment should occur prior to the procedure.</w:t>
      </w:r>
    </w:p>
    <w:p w14:paraId="3A565573" w14:textId="77777777" w:rsidR="00B377A3" w:rsidRPr="009775F3" w:rsidRDefault="00B377A3" w:rsidP="00B377A3">
      <w:pPr>
        <w:ind w:left="360"/>
        <w:jc w:val="both"/>
        <w:rPr>
          <w:rFonts w:ascii="Arial" w:hAnsi="Arial" w:cs="Arial" w:hint="default"/>
          <w:sz w:val="18"/>
          <w:szCs w:val="18"/>
        </w:rPr>
      </w:pPr>
    </w:p>
    <w:p w14:paraId="1D18F6EB" w14:textId="77777777" w:rsidR="00B377A3" w:rsidRPr="009775F3" w:rsidRDefault="00B377A3" w:rsidP="00B377A3">
      <w:pPr>
        <w:numPr>
          <w:ilvl w:val="0"/>
          <w:numId w:val="8"/>
        </w:numPr>
        <w:jc w:val="both"/>
        <w:rPr>
          <w:rFonts w:ascii="Arial" w:hAnsi="Arial" w:cs="Arial" w:hint="default"/>
          <w:sz w:val="18"/>
          <w:szCs w:val="18"/>
        </w:rPr>
      </w:pPr>
      <w:r w:rsidRPr="009775F3">
        <w:rPr>
          <w:rFonts w:ascii="Arial" w:hAnsi="Arial" w:cs="Arial" w:hint="default"/>
          <w:sz w:val="18"/>
          <w:szCs w:val="18"/>
        </w:rPr>
        <w:t>Dr Touma has no ownership in St George Private Hospital or Hurstville Private Hospital.</w:t>
      </w:r>
    </w:p>
    <w:p w14:paraId="61C55C8D" w14:textId="77777777" w:rsidR="00B377A3" w:rsidRPr="009775F3" w:rsidRDefault="00B377A3" w:rsidP="00B377A3">
      <w:pPr>
        <w:ind w:left="720"/>
        <w:jc w:val="both"/>
        <w:rPr>
          <w:rFonts w:ascii="Arial" w:hAnsi="Arial" w:cs="Arial" w:hint="default"/>
          <w:sz w:val="18"/>
          <w:szCs w:val="18"/>
        </w:rPr>
      </w:pPr>
    </w:p>
    <w:p w14:paraId="6B7C7C7D" w14:textId="77777777" w:rsidR="00B377A3" w:rsidRPr="009775F3" w:rsidRDefault="00B377A3" w:rsidP="00B377A3">
      <w:pPr>
        <w:numPr>
          <w:ilvl w:val="0"/>
          <w:numId w:val="8"/>
        </w:numPr>
        <w:jc w:val="both"/>
        <w:rPr>
          <w:rFonts w:ascii="Arial" w:hAnsi="Arial" w:cs="Arial" w:hint="default"/>
          <w:sz w:val="18"/>
          <w:szCs w:val="18"/>
        </w:rPr>
      </w:pPr>
      <w:r w:rsidRPr="009775F3">
        <w:rPr>
          <w:rFonts w:ascii="Arial" w:hAnsi="Arial" w:cs="Arial" w:hint="default"/>
          <w:sz w:val="18"/>
          <w:szCs w:val="18"/>
        </w:rPr>
        <w:t>Dr Touma does not have any financial interest in any device or stent used. No financial reward is obtained for selecting one stent over another. He will choose the best stent based on the anatomy of your coronary disease to maximise safety and long-term positive outcomes.</w:t>
      </w:r>
    </w:p>
    <w:p w14:paraId="21C0BD80" w14:textId="77777777" w:rsidR="00B377A3" w:rsidRPr="009775F3" w:rsidRDefault="00B377A3" w:rsidP="00B377A3">
      <w:pPr>
        <w:pStyle w:val="ListParagraph"/>
        <w:rPr>
          <w:rFonts w:ascii="Arial" w:hAnsi="Arial" w:cs="Arial" w:hint="default"/>
          <w:sz w:val="18"/>
          <w:szCs w:val="18"/>
        </w:rPr>
      </w:pPr>
    </w:p>
    <w:p w14:paraId="7A32952A" w14:textId="77777777" w:rsidR="00B377A3" w:rsidRPr="009775F3" w:rsidRDefault="00B377A3" w:rsidP="00B377A3">
      <w:pPr>
        <w:numPr>
          <w:ilvl w:val="0"/>
          <w:numId w:val="8"/>
        </w:numPr>
        <w:jc w:val="both"/>
        <w:rPr>
          <w:rFonts w:ascii="Arial" w:hAnsi="Arial" w:cs="Arial" w:hint="default"/>
          <w:sz w:val="18"/>
          <w:szCs w:val="18"/>
        </w:rPr>
      </w:pPr>
      <w:r w:rsidRPr="009775F3">
        <w:rPr>
          <w:rFonts w:ascii="Arial" w:hAnsi="Arial" w:cs="Arial" w:hint="default"/>
          <w:sz w:val="18"/>
          <w:szCs w:val="18"/>
        </w:rPr>
        <w:t>Dr Touma has received payment to present for pharmaceutical companies in the past. This is for education of other doctors and does not in any way influence the decision of medication for you. Medication choice will be individualised to maximise the chance of beneficial outcomes and minimise harm.</w:t>
      </w:r>
    </w:p>
    <w:p w14:paraId="0AC62E59" w14:textId="77777777" w:rsidR="00B377A3" w:rsidRPr="009775F3" w:rsidRDefault="00B377A3" w:rsidP="00B377A3">
      <w:pPr>
        <w:pStyle w:val="ListParagraph"/>
        <w:rPr>
          <w:rFonts w:ascii="Arial" w:hAnsi="Arial" w:cs="Arial" w:hint="default"/>
          <w:b/>
          <w:bCs/>
          <w:i/>
          <w:iCs/>
          <w:sz w:val="18"/>
          <w:szCs w:val="18"/>
        </w:rPr>
      </w:pPr>
    </w:p>
    <w:p w14:paraId="6FECC7AC" w14:textId="77777777" w:rsidR="00B377A3" w:rsidRPr="009775F3" w:rsidRDefault="00B377A3" w:rsidP="00B377A3">
      <w:pPr>
        <w:numPr>
          <w:ilvl w:val="0"/>
          <w:numId w:val="8"/>
        </w:numPr>
        <w:jc w:val="both"/>
        <w:rPr>
          <w:rFonts w:ascii="Arial" w:hAnsi="Arial" w:cs="Arial" w:hint="default"/>
          <w:sz w:val="18"/>
          <w:szCs w:val="18"/>
        </w:rPr>
      </w:pPr>
      <w:r w:rsidRPr="009775F3">
        <w:rPr>
          <w:rFonts w:ascii="Arial" w:hAnsi="Arial" w:cs="Arial" w:hint="default"/>
          <w:sz w:val="18"/>
          <w:szCs w:val="18"/>
        </w:rPr>
        <w:t xml:space="preserve">You have full autonomy regarding the location of your procedure. Any preference of location by Dr Touma relates to maximising procedural success and safety. The decision is ultimately yours and will be respected. </w:t>
      </w:r>
    </w:p>
    <w:p w14:paraId="69B50C4A" w14:textId="77777777" w:rsidR="00B377A3" w:rsidRPr="009775F3" w:rsidRDefault="00B377A3" w:rsidP="00B377A3">
      <w:pPr>
        <w:jc w:val="both"/>
        <w:rPr>
          <w:rFonts w:ascii="Arial" w:hAnsi="Arial" w:cs="Arial" w:hint="default"/>
          <w:sz w:val="18"/>
          <w:szCs w:val="18"/>
        </w:rPr>
      </w:pPr>
    </w:p>
    <w:p w14:paraId="61A567FE" w14:textId="77777777" w:rsidR="00B377A3" w:rsidRPr="009775F3" w:rsidRDefault="00B377A3" w:rsidP="00B377A3">
      <w:pPr>
        <w:jc w:val="both"/>
        <w:rPr>
          <w:rFonts w:ascii="Arial" w:hAnsi="Arial" w:cs="Arial" w:hint="default"/>
          <w:sz w:val="18"/>
          <w:szCs w:val="18"/>
        </w:rPr>
      </w:pPr>
    </w:p>
    <w:p w14:paraId="219377CE" w14:textId="77777777" w:rsidR="00B377A3" w:rsidRPr="009775F3" w:rsidRDefault="00B377A3" w:rsidP="00B377A3">
      <w:pPr>
        <w:jc w:val="both"/>
        <w:rPr>
          <w:rFonts w:ascii="Arial" w:hAnsi="Arial" w:cs="Arial" w:hint="default"/>
          <w:sz w:val="18"/>
          <w:szCs w:val="18"/>
        </w:rPr>
      </w:pPr>
      <w:r w:rsidRPr="009775F3">
        <w:rPr>
          <w:rFonts w:ascii="Arial" w:hAnsi="Arial" w:cs="Arial" w:hint="default"/>
          <w:sz w:val="18"/>
          <w:szCs w:val="18"/>
        </w:rPr>
        <w:t xml:space="preserve">If you have read and understand the above, please sign below to confirm your booking. You must sign one for each procedure you undertake. If you are not happy to sign, Dr Touma can arrange an appointment with another specialist for your procedure. </w:t>
      </w:r>
    </w:p>
    <w:p w14:paraId="3167EF55" w14:textId="77777777" w:rsidR="00B377A3" w:rsidRPr="009775F3" w:rsidRDefault="00B377A3" w:rsidP="00B377A3">
      <w:pPr>
        <w:jc w:val="both"/>
        <w:rPr>
          <w:rFonts w:ascii="Arial" w:hAnsi="Arial" w:cs="Arial" w:hint="default"/>
          <w:sz w:val="18"/>
          <w:szCs w:val="18"/>
        </w:rPr>
      </w:pPr>
    </w:p>
    <w:p w14:paraId="7B554D04" w14:textId="77777777" w:rsidR="00B377A3" w:rsidRPr="009775F3" w:rsidRDefault="00B377A3" w:rsidP="00B377A3">
      <w:pPr>
        <w:jc w:val="both"/>
        <w:rPr>
          <w:rFonts w:ascii="Arial" w:hAnsi="Arial" w:cs="Arial" w:hint="default"/>
          <w:sz w:val="18"/>
          <w:szCs w:val="18"/>
        </w:rPr>
      </w:pPr>
      <w:r w:rsidRPr="009775F3">
        <w:rPr>
          <w:rFonts w:ascii="Arial" w:hAnsi="Arial" w:cs="Arial" w:hint="default"/>
          <w:sz w:val="18"/>
          <w:szCs w:val="18"/>
        </w:rPr>
        <w:t>Thank you for your trust in this journey.</w:t>
      </w:r>
    </w:p>
    <w:p w14:paraId="12789B0D" w14:textId="77777777" w:rsidR="00B377A3" w:rsidRPr="009775F3" w:rsidRDefault="00B377A3" w:rsidP="00B377A3">
      <w:pPr>
        <w:jc w:val="both"/>
        <w:rPr>
          <w:rFonts w:ascii="Arial" w:hAnsi="Arial" w:cs="Arial" w:hint="default"/>
          <w:sz w:val="18"/>
          <w:szCs w:val="18"/>
        </w:rPr>
      </w:pPr>
    </w:p>
    <w:p w14:paraId="37E0FA4B" w14:textId="77777777" w:rsidR="00B377A3" w:rsidRPr="009775F3" w:rsidRDefault="00B377A3" w:rsidP="00B377A3">
      <w:pPr>
        <w:jc w:val="both"/>
        <w:rPr>
          <w:rFonts w:ascii="Arial" w:hAnsi="Arial" w:cs="Arial" w:hint="default"/>
          <w:sz w:val="18"/>
          <w:szCs w:val="18"/>
          <w:lang w:val="en-US"/>
        </w:rPr>
      </w:pPr>
    </w:p>
    <w:p w14:paraId="4CEEEE68" w14:textId="77777777" w:rsidR="00B377A3" w:rsidRPr="009775F3" w:rsidRDefault="00B377A3" w:rsidP="00B377A3">
      <w:pPr>
        <w:jc w:val="both"/>
        <w:rPr>
          <w:rFonts w:ascii="Arial" w:hAnsi="Arial" w:cs="Arial" w:hint="default"/>
          <w:sz w:val="18"/>
          <w:szCs w:val="18"/>
          <w:lang w:val="en-US"/>
        </w:rPr>
      </w:pPr>
      <w:r w:rsidRPr="009775F3">
        <w:rPr>
          <w:rFonts w:ascii="Arial" w:hAnsi="Arial" w:cs="Arial" w:hint="default"/>
          <w:sz w:val="18"/>
          <w:szCs w:val="18"/>
          <w:lang w:val="en-US"/>
        </w:rPr>
        <w:t>With kind regards,</w:t>
      </w:r>
      <w:r w:rsidRPr="009775F3">
        <w:rPr>
          <w:rFonts w:ascii="Arial" w:hAnsi="Arial" w:cs="Arial" w:hint="default"/>
          <w:sz w:val="18"/>
          <w:szCs w:val="18"/>
          <w:u w:val="single"/>
          <w:lang w:val="en-US"/>
        </w:rPr>
        <w:t xml:space="preserve"> </w:t>
      </w:r>
    </w:p>
    <w:p w14:paraId="053CD97C" w14:textId="77777777" w:rsidR="00B377A3" w:rsidRPr="00B377A3" w:rsidRDefault="00B377A3" w:rsidP="00B377A3">
      <w:pPr>
        <w:jc w:val="both"/>
        <w:rPr>
          <w:rFonts w:ascii="Arial" w:hAnsi="Arial" w:cs="Arial" w:hint="default"/>
          <w:sz w:val="20"/>
          <w:szCs w:val="20"/>
          <w:lang w:val="en-US"/>
        </w:rPr>
      </w:pPr>
    </w:p>
    <w:p w14:paraId="0A702B63" w14:textId="77777777" w:rsidR="00B377A3" w:rsidRPr="00B377A3" w:rsidRDefault="00A86075" w:rsidP="00B377A3">
      <w:pPr>
        <w:jc w:val="both"/>
        <w:rPr>
          <w:rFonts w:ascii="Arial" w:hAnsi="Arial" w:cs="Arial" w:hint="default"/>
          <w:sz w:val="20"/>
          <w:szCs w:val="20"/>
          <w:lang w:val="en-US"/>
        </w:rPr>
      </w:pPr>
      <w:r>
        <w:rPr>
          <w:rFonts w:ascii="Arial" w:hAnsi="Arial" w:cs="Arial"/>
          <w:noProof/>
          <w:sz w:val="20"/>
          <w:szCs w:val="20"/>
          <w:lang w:eastAsia="en-AU"/>
        </w:rPr>
        <w:pict w14:anchorId="1A35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55.5pt;height:41.25pt;visibility:visible">
            <v:imagedata r:id="rId7" o:title=""/>
          </v:shape>
        </w:pict>
      </w:r>
    </w:p>
    <w:p w14:paraId="0C3D376E" w14:textId="77777777" w:rsidR="00B377A3" w:rsidRPr="009775F3" w:rsidRDefault="00B377A3" w:rsidP="00B377A3">
      <w:pPr>
        <w:keepNext/>
        <w:outlineLvl w:val="1"/>
        <w:rPr>
          <w:rFonts w:ascii="Times New Roman" w:hAnsi="Times New Roman" w:hint="default"/>
          <w:sz w:val="18"/>
          <w:szCs w:val="18"/>
          <w:u w:val="single"/>
          <w:lang w:val="en-US"/>
        </w:rPr>
      </w:pPr>
      <w:r w:rsidRPr="009775F3">
        <w:rPr>
          <w:sz w:val="18"/>
          <w:szCs w:val="18"/>
          <w:u w:val="single"/>
          <w:lang w:val="en-US"/>
        </w:rPr>
        <w:t>GEORGE M TOUMA</w:t>
      </w:r>
    </w:p>
    <w:p w14:paraId="23842EDC" w14:textId="77777777" w:rsidR="00B377A3" w:rsidRDefault="00B377A3" w:rsidP="00B377A3">
      <w:pPr>
        <w:rPr>
          <w:rFonts w:hint="default"/>
          <w:i/>
          <w:sz w:val="18"/>
          <w:szCs w:val="18"/>
          <w:lang w:val="en-US"/>
        </w:rPr>
      </w:pPr>
    </w:p>
    <w:p w14:paraId="210674BB" w14:textId="77777777" w:rsidR="00B377A3" w:rsidRDefault="00B377A3" w:rsidP="00B377A3">
      <w:pPr>
        <w:rPr>
          <w:rFonts w:hint="default"/>
          <w:i/>
          <w:sz w:val="18"/>
          <w:szCs w:val="18"/>
          <w:lang w:val="en-US"/>
        </w:rPr>
      </w:pPr>
    </w:p>
    <w:p w14:paraId="0DDD091E" w14:textId="73B6D52A" w:rsidR="00EA208B" w:rsidRPr="00FA55FD" w:rsidRDefault="00B377A3" w:rsidP="00FA55FD">
      <w:pPr>
        <w:rPr>
          <w:rFonts w:hint="default"/>
          <w:b/>
          <w:bCs/>
          <w:i/>
          <w:sz w:val="18"/>
          <w:szCs w:val="18"/>
          <w:lang w:val="en-US"/>
        </w:rPr>
      </w:pPr>
      <w:r>
        <w:rPr>
          <w:b/>
          <w:bCs/>
          <w:i/>
          <w:sz w:val="18"/>
          <w:szCs w:val="18"/>
          <w:lang w:val="en-US"/>
        </w:rPr>
        <w:t>Patient name, signature and date</w:t>
      </w:r>
    </w:p>
    <w:sectPr w:rsidR="00EA208B" w:rsidRPr="00FA55FD" w:rsidSect="001105DA">
      <w:headerReference w:type="even" r:id="rId8"/>
      <w:headerReference w:type="default" r:id="rId9"/>
      <w:footerReference w:type="default" r:id="rId10"/>
      <w:headerReference w:type="first" r:id="rId11"/>
      <w:footerReference w:type="first" r:id="rId12"/>
      <w:pgSz w:w="11906" w:h="16838" w:code="9"/>
      <w:pgMar w:top="1440" w:right="1440"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5531" w14:textId="77777777" w:rsidR="003E243C" w:rsidRDefault="003E243C">
      <w:pPr>
        <w:rPr>
          <w:rFonts w:hint="default"/>
        </w:rPr>
      </w:pPr>
      <w:r>
        <w:separator/>
      </w:r>
    </w:p>
  </w:endnote>
  <w:endnote w:type="continuationSeparator" w:id="0">
    <w:p w14:paraId="46706DA4" w14:textId="77777777" w:rsidR="003E243C" w:rsidRDefault="003E24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B726" w14:textId="3B3F46A3" w:rsidR="00A01E7F" w:rsidRDefault="00A01E7F">
    <w:pPr>
      <w:pBdr>
        <w:bottom w:val="single" w:sz="12" w:space="1" w:color="auto"/>
      </w:pBdr>
      <w:rPr>
        <w:rFonts w:hint="default"/>
      </w:rPr>
    </w:pPr>
  </w:p>
  <w:p w14:paraId="559E0BF3" w14:textId="77777777" w:rsidR="00A01E7F" w:rsidRDefault="00A01E7F">
    <w:pPr>
      <w:rPr>
        <w:rFonts w:hint="default"/>
      </w:rPr>
    </w:pPr>
  </w:p>
  <w:tbl>
    <w:tblPr>
      <w:tblW w:w="10590" w:type="dxa"/>
      <w:jc w:val="center"/>
      <w:tblLayout w:type="fixed"/>
      <w:tblLook w:val="04A0" w:firstRow="1" w:lastRow="0" w:firstColumn="1" w:lastColumn="0" w:noHBand="0" w:noVBand="1"/>
    </w:tblPr>
    <w:tblGrid>
      <w:gridCol w:w="3045"/>
      <w:gridCol w:w="4478"/>
      <w:gridCol w:w="3067"/>
    </w:tblGrid>
    <w:tr w:rsidR="00EA5FAA" w14:paraId="6223DC87" w14:textId="77777777" w:rsidTr="00E2562C">
      <w:trPr>
        <w:trHeight w:val="123"/>
        <w:jc w:val="center"/>
      </w:trPr>
      <w:tc>
        <w:tcPr>
          <w:tcW w:w="3045" w:type="dxa"/>
          <w:hideMark/>
        </w:tcPr>
        <w:p w14:paraId="535E7488" w14:textId="71932D23" w:rsidR="005F6293" w:rsidRPr="0003383F" w:rsidRDefault="005F6293" w:rsidP="00365747">
          <w:pPr>
            <w:jc w:val="center"/>
            <w:rPr>
              <w:rFonts w:ascii="Times New Roman" w:eastAsia="Times New Roman" w:hAnsi="Times New Roman" w:hint="default"/>
              <w:sz w:val="16"/>
              <w:szCs w:val="16"/>
            </w:rPr>
          </w:pPr>
        </w:p>
      </w:tc>
      <w:tc>
        <w:tcPr>
          <w:tcW w:w="4478" w:type="dxa"/>
        </w:tcPr>
        <w:p w14:paraId="363783B0" w14:textId="77777777" w:rsidR="00365747" w:rsidRPr="0003383F" w:rsidRDefault="00365747" w:rsidP="00365747">
          <w:pPr>
            <w:spacing w:line="200" w:lineRule="exact"/>
            <w:jc w:val="center"/>
            <w:rPr>
              <w:rFonts w:ascii="Times New Roman" w:eastAsia="Times New Roman" w:hAnsi="Times New Roman" w:hint="default"/>
              <w:b/>
              <w:bCs/>
              <w:noProof/>
              <w:sz w:val="16"/>
              <w:szCs w:val="16"/>
              <w:lang w:eastAsia="en-AU"/>
            </w:rPr>
          </w:pPr>
          <w:r w:rsidRPr="0003383F">
            <w:rPr>
              <w:rFonts w:ascii="Times New Roman" w:eastAsia="Times New Roman" w:hAnsi="Times New Roman"/>
              <w:b/>
              <w:bCs/>
              <w:sz w:val="16"/>
              <w:szCs w:val="16"/>
            </w:rPr>
            <w:t>St George Private Cardiology</w:t>
          </w:r>
        </w:p>
        <w:p w14:paraId="4C4A7E66" w14:textId="60DFFFF8" w:rsidR="00365747" w:rsidRDefault="00365747" w:rsidP="00365747">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 xml:space="preserve">Suite </w:t>
          </w:r>
          <w:r>
            <w:rPr>
              <w:rFonts w:ascii="Times New Roman" w:eastAsia="Times New Roman" w:hAnsi="Times New Roman" w:hint="default"/>
              <w:sz w:val="16"/>
              <w:szCs w:val="16"/>
            </w:rPr>
            <w:t>7H</w:t>
          </w:r>
          <w:r w:rsidRPr="0003383F">
            <w:rPr>
              <w:rFonts w:ascii="Times New Roman" w:eastAsia="Times New Roman" w:hAnsi="Times New Roman"/>
              <w:sz w:val="16"/>
              <w:szCs w:val="16"/>
            </w:rPr>
            <w:t xml:space="preserve">, Level </w:t>
          </w:r>
          <w:r>
            <w:rPr>
              <w:rFonts w:ascii="Times New Roman" w:eastAsia="Times New Roman" w:hAnsi="Times New Roman" w:hint="default"/>
              <w:sz w:val="16"/>
              <w:szCs w:val="16"/>
            </w:rPr>
            <w:t>5</w:t>
          </w:r>
          <w:r w:rsidRPr="0003383F">
            <w:rPr>
              <w:rFonts w:ascii="Times New Roman" w:eastAsia="Times New Roman" w:hAnsi="Times New Roman"/>
              <w:sz w:val="16"/>
              <w:szCs w:val="16"/>
            </w:rPr>
            <w:t xml:space="preserve">, St George Private Hospital </w:t>
          </w:r>
        </w:p>
        <w:p w14:paraId="0AC3C70A" w14:textId="79E47431" w:rsidR="00365747" w:rsidRDefault="00365747" w:rsidP="00365747">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1 South St Kogarah 2217</w:t>
          </w:r>
        </w:p>
        <w:p w14:paraId="13B784C8" w14:textId="77777777" w:rsidR="00365747" w:rsidRPr="0003383F" w:rsidRDefault="00365747" w:rsidP="00365747">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Telephone:</w:t>
          </w:r>
          <w:r>
            <w:rPr>
              <w:rFonts w:ascii="Times New Roman" w:eastAsia="Times New Roman" w:hAnsi="Times New Roman" w:hint="default"/>
              <w:sz w:val="16"/>
              <w:szCs w:val="16"/>
            </w:rPr>
            <w:t xml:space="preserve"> (02) 8580 1649</w:t>
          </w:r>
        </w:p>
        <w:p w14:paraId="026D9E56" w14:textId="77777777" w:rsidR="00365747" w:rsidRPr="0003383F" w:rsidRDefault="00365747" w:rsidP="00365747">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Facsimile:</w:t>
          </w:r>
          <w:r>
            <w:rPr>
              <w:rFonts w:ascii="Times New Roman" w:eastAsia="Times New Roman" w:hAnsi="Times New Roman" w:hint="default"/>
              <w:sz w:val="16"/>
              <w:szCs w:val="16"/>
            </w:rPr>
            <w:t xml:space="preserve"> (02) 9837 2593</w:t>
          </w:r>
        </w:p>
        <w:p w14:paraId="57CCBDC5" w14:textId="42600D21" w:rsidR="005F6293" w:rsidRPr="0003383F" w:rsidRDefault="00365747" w:rsidP="00365747">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Provider No: 274680DL</w:t>
          </w:r>
        </w:p>
      </w:tc>
      <w:tc>
        <w:tcPr>
          <w:tcW w:w="3067" w:type="dxa"/>
          <w:hideMark/>
        </w:tcPr>
        <w:p w14:paraId="3C569F23" w14:textId="53118A1E" w:rsidR="005F6293" w:rsidRPr="0003383F" w:rsidRDefault="005F6293" w:rsidP="005F6293">
          <w:pPr>
            <w:spacing w:line="200" w:lineRule="exact"/>
            <w:jc w:val="center"/>
            <w:rPr>
              <w:rFonts w:ascii="Times New Roman" w:eastAsia="Times New Roman" w:hAnsi="Times New Roman" w:hint="default"/>
              <w:sz w:val="16"/>
              <w:szCs w:val="16"/>
            </w:rPr>
          </w:pPr>
        </w:p>
      </w:tc>
    </w:tr>
  </w:tbl>
  <w:p w14:paraId="738538E0" w14:textId="77777777" w:rsidR="005F6293" w:rsidRDefault="005F6293">
    <w:pPr>
      <w:pStyle w:val="Foo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833E" w14:textId="49C23A31" w:rsidR="00A01E7F" w:rsidRDefault="00A01E7F">
    <w:pPr>
      <w:pBdr>
        <w:bottom w:val="single" w:sz="12" w:space="1" w:color="auto"/>
      </w:pBdr>
      <w:rPr>
        <w:rFonts w:hint="default"/>
      </w:rPr>
    </w:pPr>
  </w:p>
  <w:p w14:paraId="778E481C" w14:textId="77777777" w:rsidR="00A01E7F" w:rsidRDefault="00A01E7F">
    <w:pPr>
      <w:rPr>
        <w:rFonts w:hint="default"/>
      </w:rPr>
    </w:pPr>
  </w:p>
  <w:tbl>
    <w:tblPr>
      <w:tblW w:w="10590" w:type="dxa"/>
      <w:jc w:val="center"/>
      <w:tblLayout w:type="fixed"/>
      <w:tblLook w:val="04A0" w:firstRow="1" w:lastRow="0" w:firstColumn="1" w:lastColumn="0" w:noHBand="0" w:noVBand="1"/>
    </w:tblPr>
    <w:tblGrid>
      <w:gridCol w:w="3045"/>
      <w:gridCol w:w="4478"/>
      <w:gridCol w:w="3067"/>
    </w:tblGrid>
    <w:tr w:rsidR="00EA5FAA" w14:paraId="4B851D92" w14:textId="77777777" w:rsidTr="00E30120">
      <w:trPr>
        <w:trHeight w:val="123"/>
        <w:jc w:val="center"/>
      </w:trPr>
      <w:tc>
        <w:tcPr>
          <w:tcW w:w="3045" w:type="dxa"/>
          <w:hideMark/>
        </w:tcPr>
        <w:p w14:paraId="71C3EB0C" w14:textId="77777777" w:rsidR="00E30120" w:rsidRPr="0003383F" w:rsidRDefault="004036E4" w:rsidP="00E30120">
          <w:pPr>
            <w:spacing w:line="200" w:lineRule="exact"/>
            <w:jc w:val="center"/>
            <w:rPr>
              <w:rFonts w:ascii="Times New Roman" w:eastAsia="Times New Roman" w:hAnsi="Times New Roman" w:hint="default"/>
              <w:b/>
              <w:bCs/>
              <w:noProof/>
              <w:sz w:val="16"/>
              <w:szCs w:val="16"/>
              <w:lang w:eastAsia="en-AU"/>
            </w:rPr>
          </w:pPr>
          <w:bookmarkStart w:id="1" w:name="_Hlk87708678"/>
          <w:r w:rsidRPr="0003383F">
            <w:rPr>
              <w:rFonts w:ascii="Times New Roman" w:eastAsia="Times New Roman" w:hAnsi="Times New Roman"/>
              <w:b/>
              <w:bCs/>
              <w:sz w:val="16"/>
              <w:szCs w:val="16"/>
            </w:rPr>
            <w:t>St George Private Cardiology</w:t>
          </w:r>
        </w:p>
        <w:p w14:paraId="58E2E50C" w14:textId="3555B4BF" w:rsid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 xml:space="preserve">Suite </w:t>
          </w:r>
          <w:r w:rsidR="00E75F3E">
            <w:rPr>
              <w:rFonts w:ascii="Times New Roman" w:eastAsia="Times New Roman" w:hAnsi="Times New Roman" w:hint="default"/>
              <w:sz w:val="16"/>
              <w:szCs w:val="16"/>
            </w:rPr>
            <w:t>7H</w:t>
          </w:r>
          <w:r w:rsidRPr="0003383F">
            <w:rPr>
              <w:rFonts w:ascii="Times New Roman" w:eastAsia="Times New Roman" w:hAnsi="Times New Roman"/>
              <w:sz w:val="16"/>
              <w:szCs w:val="16"/>
            </w:rPr>
            <w:t xml:space="preserve">, Level </w:t>
          </w:r>
          <w:r w:rsidR="00E75F3E">
            <w:rPr>
              <w:rFonts w:ascii="Times New Roman" w:eastAsia="Times New Roman" w:hAnsi="Times New Roman" w:hint="default"/>
              <w:sz w:val="16"/>
              <w:szCs w:val="16"/>
            </w:rPr>
            <w:t>5</w:t>
          </w:r>
          <w:r w:rsidRPr="0003383F">
            <w:rPr>
              <w:rFonts w:ascii="Times New Roman" w:eastAsia="Times New Roman" w:hAnsi="Times New Roman"/>
              <w:sz w:val="16"/>
              <w:szCs w:val="16"/>
            </w:rPr>
            <w:t xml:space="preserve">, St George Private </w:t>
          </w:r>
          <w:r>
            <w:rPr>
              <w:rFonts w:ascii="Times New Roman" w:eastAsia="Times New Roman" w:hAnsi="Times New Roman" w:hint="default"/>
              <w:sz w:val="16"/>
              <w:szCs w:val="16"/>
            </w:rPr>
            <w:t xml:space="preserve"> </w:t>
          </w:r>
          <w:r w:rsidRPr="0003383F">
            <w:rPr>
              <w:rFonts w:ascii="Times New Roman" w:eastAsia="Times New Roman" w:hAnsi="Times New Roman"/>
              <w:sz w:val="16"/>
              <w:szCs w:val="16"/>
            </w:rPr>
            <w:t xml:space="preserve">Hospital 1 South St Kogarah 2217 </w:t>
          </w:r>
        </w:p>
        <w:p w14:paraId="041D329C" w14:textId="539D6971"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Telephone:</w:t>
          </w:r>
          <w:r w:rsidRPr="0003383F">
            <w:rPr>
              <w:rFonts w:ascii="Times New Roman" w:eastAsia="Times New Roman" w:hAnsi="Times New Roman" w:hint="default"/>
              <w:sz w:val="16"/>
              <w:szCs w:val="16"/>
            </w:rPr>
            <w:t xml:space="preserve"> (02) 8580 1649</w:t>
          </w:r>
        </w:p>
        <w:p w14:paraId="6F2B38E6" w14:textId="6A52782A"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Facsimile:</w:t>
          </w:r>
          <w:r w:rsidRPr="0003383F">
            <w:rPr>
              <w:rFonts w:ascii="Times New Roman" w:eastAsia="Times New Roman" w:hAnsi="Times New Roman" w:hint="default"/>
              <w:sz w:val="16"/>
              <w:szCs w:val="16"/>
            </w:rPr>
            <w:t xml:space="preserve"> (02) 9837 2593</w:t>
          </w:r>
        </w:p>
        <w:p w14:paraId="6832D287" w14:textId="77777777" w:rsidR="00E30120" w:rsidRP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Provider No: 274680DL</w:t>
          </w:r>
        </w:p>
      </w:tc>
      <w:tc>
        <w:tcPr>
          <w:tcW w:w="4478" w:type="dxa"/>
        </w:tcPr>
        <w:p w14:paraId="00C3725E" w14:textId="77777777" w:rsidR="00E30120" w:rsidRPr="0003383F" w:rsidRDefault="004036E4" w:rsidP="00E30120">
          <w:pPr>
            <w:jc w:val="center"/>
            <w:rPr>
              <w:rFonts w:ascii="Times New Roman" w:eastAsia="Times New Roman" w:hAnsi="Times New Roman" w:hint="default"/>
              <w:b/>
              <w:bCs/>
              <w:sz w:val="16"/>
              <w:szCs w:val="16"/>
            </w:rPr>
          </w:pPr>
          <w:r w:rsidRPr="0003383F">
            <w:rPr>
              <w:rFonts w:ascii="Times New Roman" w:eastAsia="Times New Roman" w:hAnsi="Times New Roman"/>
              <w:b/>
              <w:bCs/>
              <w:sz w:val="16"/>
              <w:szCs w:val="16"/>
            </w:rPr>
            <w:t>South Coast Heart Clinic</w:t>
          </w:r>
        </w:p>
        <w:p w14:paraId="65073426" w14:textId="77777777" w:rsidR="00E30120" w:rsidRP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Consulting Suites, Shellharbour Private Hospital</w:t>
          </w:r>
        </w:p>
        <w:p w14:paraId="4728F149" w14:textId="77777777" w:rsid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 xml:space="preserve">27 Captain Cook Drive Barrack Heights NSW 2528 </w:t>
          </w:r>
        </w:p>
        <w:p w14:paraId="606871E4" w14:textId="03FACA20" w:rsidR="00E30120" w:rsidRP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Telephone:  (02) 8197 3322</w:t>
          </w:r>
        </w:p>
        <w:p w14:paraId="21E62633" w14:textId="77777777" w:rsidR="00E30120" w:rsidRP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Facsimile:   (02) 8197 0033</w:t>
          </w:r>
        </w:p>
        <w:p w14:paraId="15543B5C" w14:textId="77777777" w:rsidR="00E30120" w:rsidRPr="0003383F" w:rsidRDefault="004036E4" w:rsidP="00E30120">
          <w:pPr>
            <w:jc w:val="center"/>
            <w:rPr>
              <w:rFonts w:ascii="Times New Roman" w:eastAsia="Times New Roman" w:hAnsi="Times New Roman" w:hint="default"/>
              <w:sz w:val="16"/>
              <w:szCs w:val="16"/>
            </w:rPr>
          </w:pPr>
          <w:r w:rsidRPr="0003383F">
            <w:rPr>
              <w:rFonts w:ascii="Times New Roman" w:eastAsia="Times New Roman" w:hAnsi="Times New Roman"/>
              <w:sz w:val="16"/>
              <w:szCs w:val="16"/>
            </w:rPr>
            <w:t>Provider No: 274680NT</w:t>
          </w:r>
        </w:p>
        <w:p w14:paraId="5B76012D" w14:textId="77777777" w:rsidR="00E30120" w:rsidRPr="0003383F" w:rsidRDefault="00E30120" w:rsidP="00E30120">
          <w:pPr>
            <w:jc w:val="center"/>
            <w:rPr>
              <w:rFonts w:ascii="Times New Roman" w:eastAsia="Times New Roman" w:hAnsi="Times New Roman" w:hint="default"/>
              <w:sz w:val="16"/>
              <w:szCs w:val="16"/>
            </w:rPr>
          </w:pPr>
        </w:p>
      </w:tc>
      <w:tc>
        <w:tcPr>
          <w:tcW w:w="3067" w:type="dxa"/>
          <w:hideMark/>
        </w:tcPr>
        <w:p w14:paraId="5918037F" w14:textId="77777777" w:rsidR="00E30120" w:rsidRPr="0003383F" w:rsidRDefault="004036E4" w:rsidP="00E30120">
          <w:pPr>
            <w:spacing w:line="200" w:lineRule="exact"/>
            <w:jc w:val="center"/>
            <w:rPr>
              <w:rFonts w:ascii="Times New Roman" w:eastAsia="Times New Roman" w:hAnsi="Times New Roman" w:hint="default"/>
              <w:b/>
              <w:bCs/>
              <w:sz w:val="16"/>
              <w:szCs w:val="16"/>
            </w:rPr>
          </w:pPr>
          <w:r w:rsidRPr="0003383F">
            <w:rPr>
              <w:rFonts w:ascii="Times New Roman" w:eastAsia="Times New Roman" w:hAnsi="Times New Roman"/>
              <w:b/>
              <w:bCs/>
              <w:sz w:val="16"/>
              <w:szCs w:val="16"/>
            </w:rPr>
            <w:t>Hurstville Private Heart Centre</w:t>
          </w:r>
        </w:p>
        <w:p w14:paraId="7FABFC4B" w14:textId="77777777" w:rsid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 xml:space="preserve">Suite 2, Level 2, Hurstville Private      Hospital. 37 Gloucester Road </w:t>
          </w:r>
        </w:p>
        <w:p w14:paraId="094B0B69" w14:textId="1A350921"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Hurstville 2220</w:t>
          </w:r>
        </w:p>
        <w:p w14:paraId="1F0180AE" w14:textId="77777777"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Telephone:  (02) 8197 3322</w:t>
          </w:r>
        </w:p>
        <w:p w14:paraId="17B25C45" w14:textId="77777777"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Facsimile:   (02) 8197 0033</w:t>
          </w:r>
        </w:p>
        <w:p w14:paraId="308A7A5D" w14:textId="77777777" w:rsidR="00E30120" w:rsidRPr="0003383F" w:rsidRDefault="004036E4" w:rsidP="00E30120">
          <w:pPr>
            <w:spacing w:line="200" w:lineRule="exact"/>
            <w:jc w:val="center"/>
            <w:rPr>
              <w:rFonts w:ascii="Times New Roman" w:eastAsia="Times New Roman" w:hAnsi="Times New Roman" w:hint="default"/>
              <w:sz w:val="16"/>
              <w:szCs w:val="16"/>
            </w:rPr>
          </w:pPr>
          <w:r w:rsidRPr="0003383F">
            <w:rPr>
              <w:rFonts w:ascii="Times New Roman" w:eastAsia="Times New Roman" w:hAnsi="Times New Roman"/>
              <w:sz w:val="16"/>
              <w:szCs w:val="16"/>
            </w:rPr>
            <w:t>Provider No: 274680FK</w:t>
          </w:r>
        </w:p>
      </w:tc>
    </w:tr>
    <w:bookmarkEnd w:id="1"/>
  </w:tbl>
  <w:p w14:paraId="232A6977" w14:textId="77777777" w:rsidR="00E30120" w:rsidRDefault="00E30120">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C930" w14:textId="77777777" w:rsidR="003E243C" w:rsidRDefault="003E243C">
      <w:pPr>
        <w:rPr>
          <w:rFonts w:hint="default"/>
        </w:rPr>
      </w:pPr>
      <w:r>
        <w:separator/>
      </w:r>
    </w:p>
  </w:footnote>
  <w:footnote w:type="continuationSeparator" w:id="0">
    <w:p w14:paraId="57992556" w14:textId="77777777" w:rsidR="003E243C" w:rsidRDefault="003E243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C9F" w14:textId="1B60F7DA" w:rsidR="001611DB" w:rsidRDefault="00000000">
    <w:pPr>
      <w:pStyle w:val="Header"/>
      <w:rPr>
        <w:rFonts w:hint="default"/>
      </w:rPr>
    </w:pPr>
    <w:r>
      <w:rPr>
        <w:rFonts w:hint="default"/>
        <w:noProof/>
      </w:rPr>
      <w:pict w14:anchorId="5F5DA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07783" o:spid="_x0000_s1025" type="#_x0000_t75" style="position:absolute;margin-left:0;margin-top:0;width:451.2pt;height:74.4pt;z-index:-1;mso-position-horizontal:center;mso-position-horizontal-relative:margin;mso-position-vertical:center;mso-position-vertical-relative:margin" o:allowincell="f">
          <v:imagedata r:id="rId1" o:title="website logo" gain="19661f" blacklevel="22938f"/>
          <w10:wrap anchorx="margin" anchory="margin"/>
        </v:shape>
      </w:pict>
    </w:r>
    <w:r>
      <w:rPr>
        <w:rFonts w:hint="default"/>
        <w:noProof/>
      </w:rPr>
      <w:pict w14:anchorId="4393396A">
        <v:shape id="_x0000_s1026" type="#_x0000_t75" style="position:absolute;margin-left:0;margin-top:0;width:451.2pt;height:474.05pt;z-index:-2;mso-position-horizontal:center;mso-position-horizontal-relative:margin;mso-position-vertical:center;mso-position-vertical-relative:margin" o:allowincell="f">
          <v:imagedata r:id="rId2"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ED93" w14:textId="0C3FBA92" w:rsidR="005F6293" w:rsidRDefault="005F6293">
    <w:pPr>
      <w:pStyle w:val="Header"/>
      <w:rPr>
        <w:rFonts w:hint="default"/>
        <w:noProof/>
        <w:lang w:eastAsia="en-AU"/>
      </w:rPr>
    </w:pPr>
  </w:p>
  <w:tbl>
    <w:tblPr>
      <w:tblW w:w="13860" w:type="dxa"/>
      <w:jc w:val="center"/>
      <w:tblLayout w:type="fixed"/>
      <w:tblLook w:val="04A0" w:firstRow="1" w:lastRow="0" w:firstColumn="1" w:lastColumn="0" w:noHBand="0" w:noVBand="1"/>
    </w:tblPr>
    <w:tblGrid>
      <w:gridCol w:w="4685"/>
      <w:gridCol w:w="9175"/>
    </w:tblGrid>
    <w:tr w:rsidR="00EA5FAA" w14:paraId="5D9330D6" w14:textId="77777777" w:rsidTr="004330FD">
      <w:trPr>
        <w:trHeight w:val="1887"/>
        <w:jc w:val="center"/>
      </w:trPr>
      <w:tc>
        <w:tcPr>
          <w:tcW w:w="4685" w:type="dxa"/>
          <w:hideMark/>
        </w:tcPr>
        <w:p w14:paraId="045DD2C1" w14:textId="77777777" w:rsidR="00CA3DCB" w:rsidRDefault="00CA3DCB" w:rsidP="00334874">
          <w:pPr>
            <w:spacing w:line="200" w:lineRule="exact"/>
            <w:ind w:left="1440"/>
            <w:rPr>
              <w:rFonts w:ascii="Times New Roman" w:eastAsia="Times New Roman" w:hAnsi="Times New Roman" w:hint="default"/>
              <w:b/>
              <w:bCs/>
              <w:sz w:val="20"/>
              <w:szCs w:val="20"/>
            </w:rPr>
          </w:pPr>
        </w:p>
        <w:p w14:paraId="454AD03E" w14:textId="287AA6CD" w:rsidR="00334874" w:rsidRPr="00D50E5E" w:rsidRDefault="004036E4" w:rsidP="00334874">
          <w:pPr>
            <w:spacing w:line="200" w:lineRule="exact"/>
            <w:ind w:left="1440"/>
            <w:rPr>
              <w:rFonts w:ascii="Times New Roman" w:eastAsia="Times New Roman" w:hAnsi="Times New Roman" w:hint="default"/>
              <w:b/>
              <w:bCs/>
              <w:noProof/>
              <w:sz w:val="20"/>
              <w:szCs w:val="20"/>
              <w:lang w:eastAsia="en-AU"/>
            </w:rPr>
          </w:pPr>
          <w:r w:rsidRPr="00D50E5E">
            <w:rPr>
              <w:rFonts w:ascii="Times New Roman" w:eastAsia="Times New Roman" w:hAnsi="Times New Roman" w:hint="default"/>
              <w:b/>
              <w:bCs/>
              <w:sz w:val="20"/>
              <w:szCs w:val="20"/>
            </w:rPr>
            <w:t>St George Private Cardiology</w:t>
          </w:r>
        </w:p>
        <w:p w14:paraId="6223A274" w14:textId="77777777" w:rsidR="00334874"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Suite</w:t>
          </w:r>
          <w:r w:rsidRPr="00D50E5E">
            <w:rPr>
              <w:rFonts w:ascii="Times New Roman" w:eastAsia="Times New Roman" w:hAnsi="Times New Roman" w:hint="default"/>
              <w:sz w:val="20"/>
              <w:szCs w:val="20"/>
            </w:rPr>
            <w:t xml:space="preserve"> </w:t>
          </w:r>
          <w:r>
            <w:rPr>
              <w:rFonts w:ascii="Times New Roman" w:eastAsia="Times New Roman" w:hAnsi="Times New Roman" w:hint="default"/>
              <w:sz w:val="20"/>
              <w:szCs w:val="20"/>
            </w:rPr>
            <w:t>7H</w:t>
          </w:r>
          <w:r w:rsidRPr="00D50E5E">
            <w:rPr>
              <w:rFonts w:ascii="Times New Roman" w:eastAsia="Times New Roman" w:hAnsi="Times New Roman"/>
              <w:sz w:val="20"/>
              <w:szCs w:val="20"/>
            </w:rPr>
            <w:t xml:space="preserve">, Level </w:t>
          </w:r>
          <w:r>
            <w:rPr>
              <w:rFonts w:ascii="Times New Roman" w:eastAsia="Times New Roman" w:hAnsi="Times New Roman" w:hint="default"/>
              <w:sz w:val="20"/>
              <w:szCs w:val="20"/>
            </w:rPr>
            <w:t xml:space="preserve">5, </w:t>
          </w:r>
          <w:r w:rsidRPr="00D50E5E">
            <w:rPr>
              <w:rFonts w:ascii="Times New Roman" w:eastAsia="Times New Roman" w:hAnsi="Times New Roman"/>
              <w:sz w:val="20"/>
              <w:szCs w:val="20"/>
            </w:rPr>
            <w:t>St George Private Hospital</w:t>
          </w:r>
          <w:r w:rsidRPr="00D50E5E">
            <w:rPr>
              <w:rFonts w:ascii="Times New Roman" w:eastAsia="Times New Roman" w:hAnsi="Times New Roman" w:hint="default"/>
              <w:sz w:val="20"/>
              <w:szCs w:val="20"/>
            </w:rPr>
            <w:t xml:space="preserve">. </w:t>
          </w:r>
          <w:r w:rsidRPr="00D50E5E">
            <w:rPr>
              <w:rFonts w:ascii="Times New Roman" w:eastAsia="Times New Roman" w:hAnsi="Times New Roman"/>
              <w:sz w:val="20"/>
              <w:szCs w:val="20"/>
            </w:rPr>
            <w:t>1 South St Kogarah 2217</w:t>
          </w:r>
          <w:r w:rsidRPr="00D50E5E">
            <w:rPr>
              <w:rFonts w:ascii="Times New Roman" w:eastAsia="Times New Roman" w:hAnsi="Times New Roman" w:hint="default"/>
              <w:sz w:val="20"/>
              <w:szCs w:val="20"/>
            </w:rPr>
            <w:t xml:space="preserve"> </w:t>
          </w:r>
        </w:p>
        <w:p w14:paraId="0C1C245F" w14:textId="77777777" w:rsidR="00334874" w:rsidRPr="00D50E5E"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Telephone:</w:t>
          </w:r>
          <w:r w:rsidRPr="00D50E5E">
            <w:rPr>
              <w:rFonts w:ascii="Times New Roman" w:eastAsia="Times New Roman" w:hAnsi="Times New Roman" w:hint="default"/>
              <w:sz w:val="20"/>
              <w:szCs w:val="20"/>
            </w:rPr>
            <w:t xml:space="preserve"> (02) 8580 1649</w:t>
          </w:r>
        </w:p>
        <w:p w14:paraId="2EABF707" w14:textId="77777777" w:rsidR="00334874" w:rsidRPr="00D50E5E"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Facsimile:</w:t>
          </w:r>
          <w:r w:rsidRPr="00D50E5E">
            <w:rPr>
              <w:rFonts w:ascii="Times New Roman" w:eastAsia="Times New Roman" w:hAnsi="Times New Roman" w:hint="default"/>
              <w:sz w:val="20"/>
              <w:szCs w:val="20"/>
            </w:rPr>
            <w:t xml:space="preserve"> (02) 9837 2593</w:t>
          </w:r>
        </w:p>
        <w:p w14:paraId="163088F5" w14:textId="77777777" w:rsidR="00334874" w:rsidRDefault="004036E4" w:rsidP="00334874">
          <w:pPr>
            <w:spacing w:line="200" w:lineRule="exact"/>
            <w:ind w:left="1440"/>
            <w:rPr>
              <w:rFonts w:ascii="Times New Roman" w:eastAsia="Times New Roman" w:hAnsi="Times New Roman" w:hint="default"/>
              <w:sz w:val="18"/>
              <w:szCs w:val="18"/>
            </w:rPr>
          </w:pPr>
          <w:r w:rsidRPr="00D50E5E">
            <w:rPr>
              <w:rFonts w:ascii="Times New Roman" w:eastAsia="Times New Roman" w:hAnsi="Times New Roman"/>
              <w:sz w:val="20"/>
              <w:szCs w:val="20"/>
            </w:rPr>
            <w:t>Provider No: 274680DL</w:t>
          </w:r>
        </w:p>
        <w:p w14:paraId="5F02E86F" w14:textId="77777777" w:rsidR="00334874" w:rsidRDefault="00334874" w:rsidP="00334874">
          <w:pPr>
            <w:spacing w:line="200" w:lineRule="exact"/>
            <w:ind w:left="1440"/>
            <w:rPr>
              <w:rFonts w:ascii="Times New Roman" w:eastAsia="Times New Roman" w:hAnsi="Times New Roman" w:hint="default"/>
              <w:sz w:val="18"/>
              <w:szCs w:val="18"/>
            </w:rPr>
          </w:pPr>
        </w:p>
      </w:tc>
      <w:tc>
        <w:tcPr>
          <w:tcW w:w="9175" w:type="dxa"/>
        </w:tcPr>
        <w:p w14:paraId="0D9BC477" w14:textId="76F17791" w:rsidR="00334874" w:rsidRDefault="00000000" w:rsidP="00334874">
          <w:pPr>
            <w:rPr>
              <w:rFonts w:ascii="Times New Roman" w:eastAsia="Times New Roman" w:hAnsi="Times New Roman" w:hint="default"/>
              <w:b/>
              <w:bCs/>
              <w:i/>
              <w:iCs/>
              <w:sz w:val="44"/>
              <w:szCs w:val="44"/>
            </w:rPr>
          </w:pPr>
          <w:r>
            <w:rPr>
              <w:rFonts w:ascii="Times New Roman" w:eastAsia="Times New Roman" w:hAnsi="Times New Roman" w:hint="default"/>
              <w:b/>
              <w:bCs/>
              <w:i/>
              <w:iCs/>
              <w:noProof/>
              <w:sz w:val="44"/>
              <w:szCs w:val="44"/>
            </w:rPr>
            <w:pict w14:anchorId="6DA49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5.55pt;margin-top:1.1pt;width:300pt;height:49.5pt;z-index:2;mso-position-horizontal-relative:text;mso-position-vertical-relative:text;mso-width-relative:page;mso-height-relative:page">
                <v:imagedata r:id="rId1" o:title="download (1)"/>
              </v:shape>
            </w:pict>
          </w:r>
        </w:p>
        <w:p w14:paraId="2BCCD06A" w14:textId="77777777" w:rsidR="00334874" w:rsidRDefault="00334874" w:rsidP="00334874">
          <w:pPr>
            <w:rPr>
              <w:rFonts w:ascii="Times New Roman" w:eastAsia="Times New Roman" w:hAnsi="Times New Roman" w:hint="default"/>
              <w:b/>
              <w:bCs/>
              <w:i/>
              <w:iCs/>
              <w:sz w:val="44"/>
              <w:szCs w:val="44"/>
            </w:rPr>
          </w:pPr>
        </w:p>
        <w:p w14:paraId="6B643B69" w14:textId="462F13DA" w:rsidR="00334874" w:rsidRPr="00620BAB" w:rsidRDefault="004036E4" w:rsidP="00334874">
          <w:pPr>
            <w:ind w:left="720"/>
            <w:rPr>
              <w:rFonts w:ascii="Times New Roman" w:eastAsia="Times New Roman" w:hAnsi="Times New Roman" w:hint="default"/>
            </w:rPr>
          </w:pPr>
          <w:r>
            <w:rPr>
              <w:rFonts w:ascii="Times New Roman" w:eastAsia="Times New Roman" w:hAnsi="Times New Roman"/>
            </w:rPr>
            <w:t xml:space="preserve">                                                     </w:t>
          </w:r>
          <w:r w:rsidRPr="00620BAB">
            <w:rPr>
              <w:rFonts w:ascii="Times New Roman" w:eastAsia="Times New Roman" w:hAnsi="Times New Roman"/>
            </w:rPr>
            <w:t>BPharm (Hons, University Medal)</w:t>
          </w:r>
        </w:p>
        <w:p w14:paraId="0FC4272E" w14:textId="6FAC4192" w:rsidR="00620BAB" w:rsidRPr="00620BAB" w:rsidRDefault="004036E4" w:rsidP="00334874">
          <w:pPr>
            <w:ind w:left="720"/>
            <w:rPr>
              <w:rFonts w:ascii="Times New Roman" w:eastAsia="Times New Roman" w:hAnsi="Times New Roman" w:hint="default"/>
            </w:rPr>
          </w:pPr>
          <w:r w:rsidRPr="00620BAB">
            <w:rPr>
              <w:rFonts w:ascii="Times New Roman" w:eastAsia="Times New Roman" w:hAnsi="Times New Roman"/>
            </w:rPr>
            <w:t xml:space="preserve">                                                          M.B.B.S., FRACP, CSANZ </w:t>
          </w:r>
        </w:p>
        <w:p w14:paraId="7F48213A" w14:textId="500B995B" w:rsidR="00334874" w:rsidRPr="00620BAB" w:rsidRDefault="004036E4" w:rsidP="00334874">
          <w:pPr>
            <w:ind w:left="720"/>
            <w:rPr>
              <w:rFonts w:ascii="Times New Roman" w:eastAsia="Times New Roman" w:hAnsi="Times New Roman" w:hint="default"/>
            </w:rPr>
          </w:pPr>
          <w:r w:rsidRPr="00620BAB">
            <w:rPr>
              <w:rFonts w:ascii="Times New Roman" w:eastAsia="Times New Roman" w:hAnsi="Times New Roman" w:hint="default"/>
            </w:rPr>
            <w:t xml:space="preserve">                                                          </w:t>
          </w:r>
          <w:r w:rsidRPr="00620BAB">
            <w:rPr>
              <w:rFonts w:ascii="Times New Roman" w:eastAsia="Times New Roman" w:hAnsi="Times New Roman"/>
            </w:rPr>
            <w:t>www.drgeorgetouma.com.au</w:t>
          </w:r>
        </w:p>
        <w:p w14:paraId="7AC47396" w14:textId="5E4E4111" w:rsidR="00334874" w:rsidRDefault="004036E4" w:rsidP="00620BAB">
          <w:pPr>
            <w:ind w:left="720"/>
            <w:rPr>
              <w:rFonts w:hint="default"/>
            </w:rPr>
          </w:pPr>
          <w:r>
            <w:rPr>
              <w:rFonts w:ascii="Times New Roman" w:eastAsia="Times New Roman" w:hAnsi="Times New Roman"/>
              <w:sz w:val="20"/>
              <w:szCs w:val="20"/>
            </w:rPr>
            <w:t xml:space="preserve">                                                                    </w:t>
          </w:r>
          <w:r>
            <w:rPr>
              <w:rFonts w:ascii="Times New Roman" w:eastAsia="Times New Roman" w:hAnsi="Times New Roman" w:hint="default"/>
              <w:sz w:val="20"/>
              <w:szCs w:val="20"/>
            </w:rPr>
            <w:t xml:space="preserve"> </w:t>
          </w:r>
          <w:r>
            <w:rPr>
              <w:rFonts w:ascii="Times New Roman" w:eastAsia="Times New Roman" w:hAnsi="Times New Roman"/>
              <w:sz w:val="20"/>
              <w:szCs w:val="20"/>
            </w:rPr>
            <w:t xml:space="preserve">                                                                                  </w:t>
          </w:r>
        </w:p>
      </w:tc>
    </w:tr>
  </w:tbl>
  <w:p w14:paraId="21B3A737" w14:textId="597FEF11" w:rsidR="002E3E49" w:rsidRDefault="002E3E49">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DEA9" w14:textId="4433AD14" w:rsidR="004D7D5B" w:rsidRDefault="004D7D5B" w:rsidP="004E6CC0">
    <w:pPr>
      <w:pStyle w:val="Header"/>
      <w:ind w:left="-1418"/>
      <w:rPr>
        <w:rFonts w:hint="default"/>
      </w:rPr>
    </w:pPr>
  </w:p>
  <w:tbl>
    <w:tblPr>
      <w:tblW w:w="13860" w:type="dxa"/>
      <w:jc w:val="center"/>
      <w:tblLayout w:type="fixed"/>
      <w:tblLook w:val="04A0" w:firstRow="1" w:lastRow="0" w:firstColumn="1" w:lastColumn="0" w:noHBand="0" w:noVBand="1"/>
    </w:tblPr>
    <w:tblGrid>
      <w:gridCol w:w="4685"/>
      <w:gridCol w:w="9175"/>
    </w:tblGrid>
    <w:tr w:rsidR="00EA5FAA" w14:paraId="4CE9920D" w14:textId="77777777" w:rsidTr="000B47A1">
      <w:trPr>
        <w:trHeight w:val="1418"/>
        <w:jc w:val="center"/>
      </w:trPr>
      <w:tc>
        <w:tcPr>
          <w:tcW w:w="4685" w:type="dxa"/>
          <w:hideMark/>
        </w:tcPr>
        <w:p w14:paraId="266FC238" w14:textId="77777777" w:rsidR="00CA3DCB" w:rsidRDefault="00CA3DCB" w:rsidP="00334874">
          <w:pPr>
            <w:spacing w:line="200" w:lineRule="exact"/>
            <w:ind w:left="1440"/>
            <w:rPr>
              <w:rFonts w:ascii="Times New Roman" w:eastAsia="Times New Roman" w:hAnsi="Times New Roman" w:hint="default"/>
              <w:b/>
              <w:bCs/>
              <w:sz w:val="20"/>
              <w:szCs w:val="20"/>
            </w:rPr>
          </w:pPr>
          <w:bookmarkStart w:id="0" w:name="_Hlk134355553"/>
        </w:p>
        <w:p w14:paraId="6954294C" w14:textId="135E5F03" w:rsidR="00334874" w:rsidRPr="00D50E5E" w:rsidRDefault="004036E4" w:rsidP="00334874">
          <w:pPr>
            <w:spacing w:line="200" w:lineRule="exact"/>
            <w:ind w:left="1440"/>
            <w:rPr>
              <w:rFonts w:ascii="Times New Roman" w:eastAsia="Times New Roman" w:hAnsi="Times New Roman" w:hint="default"/>
              <w:b/>
              <w:bCs/>
              <w:noProof/>
              <w:sz w:val="20"/>
              <w:szCs w:val="20"/>
              <w:lang w:eastAsia="en-AU"/>
            </w:rPr>
          </w:pPr>
          <w:r w:rsidRPr="00D50E5E">
            <w:rPr>
              <w:rFonts w:ascii="Times New Roman" w:eastAsia="Times New Roman" w:hAnsi="Times New Roman" w:hint="default"/>
              <w:b/>
              <w:bCs/>
              <w:sz w:val="20"/>
              <w:szCs w:val="20"/>
            </w:rPr>
            <w:t>St George Private Cardiology</w:t>
          </w:r>
        </w:p>
        <w:p w14:paraId="5CC132DB" w14:textId="77777777" w:rsidR="00334874"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Suite</w:t>
          </w:r>
          <w:r w:rsidRPr="00D50E5E">
            <w:rPr>
              <w:rFonts w:ascii="Times New Roman" w:eastAsia="Times New Roman" w:hAnsi="Times New Roman" w:hint="default"/>
              <w:sz w:val="20"/>
              <w:szCs w:val="20"/>
            </w:rPr>
            <w:t xml:space="preserve"> </w:t>
          </w:r>
          <w:r>
            <w:rPr>
              <w:rFonts w:ascii="Times New Roman" w:eastAsia="Times New Roman" w:hAnsi="Times New Roman" w:hint="default"/>
              <w:sz w:val="20"/>
              <w:szCs w:val="20"/>
            </w:rPr>
            <w:t>7H</w:t>
          </w:r>
          <w:r w:rsidRPr="00D50E5E">
            <w:rPr>
              <w:rFonts w:ascii="Times New Roman" w:eastAsia="Times New Roman" w:hAnsi="Times New Roman"/>
              <w:sz w:val="20"/>
              <w:szCs w:val="20"/>
            </w:rPr>
            <w:t xml:space="preserve">, Level </w:t>
          </w:r>
          <w:r>
            <w:rPr>
              <w:rFonts w:ascii="Times New Roman" w:eastAsia="Times New Roman" w:hAnsi="Times New Roman" w:hint="default"/>
              <w:sz w:val="20"/>
              <w:szCs w:val="20"/>
            </w:rPr>
            <w:t xml:space="preserve">5, </w:t>
          </w:r>
          <w:r w:rsidRPr="00D50E5E">
            <w:rPr>
              <w:rFonts w:ascii="Times New Roman" w:eastAsia="Times New Roman" w:hAnsi="Times New Roman"/>
              <w:sz w:val="20"/>
              <w:szCs w:val="20"/>
            </w:rPr>
            <w:t>St George Private Hospital</w:t>
          </w:r>
          <w:r w:rsidRPr="00D50E5E">
            <w:rPr>
              <w:rFonts w:ascii="Times New Roman" w:eastAsia="Times New Roman" w:hAnsi="Times New Roman" w:hint="default"/>
              <w:sz w:val="20"/>
              <w:szCs w:val="20"/>
            </w:rPr>
            <w:t xml:space="preserve">. </w:t>
          </w:r>
          <w:r w:rsidRPr="00D50E5E">
            <w:rPr>
              <w:rFonts w:ascii="Times New Roman" w:eastAsia="Times New Roman" w:hAnsi="Times New Roman"/>
              <w:sz w:val="20"/>
              <w:szCs w:val="20"/>
            </w:rPr>
            <w:t>1 South St Kogarah 2217</w:t>
          </w:r>
          <w:r w:rsidRPr="00D50E5E">
            <w:rPr>
              <w:rFonts w:ascii="Times New Roman" w:eastAsia="Times New Roman" w:hAnsi="Times New Roman" w:hint="default"/>
              <w:sz w:val="20"/>
              <w:szCs w:val="20"/>
            </w:rPr>
            <w:t xml:space="preserve"> </w:t>
          </w:r>
        </w:p>
        <w:p w14:paraId="7AC8EB20" w14:textId="77777777" w:rsidR="00334874" w:rsidRPr="00D50E5E"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Telephone:</w:t>
          </w:r>
          <w:r w:rsidRPr="00D50E5E">
            <w:rPr>
              <w:rFonts w:ascii="Times New Roman" w:eastAsia="Times New Roman" w:hAnsi="Times New Roman" w:hint="default"/>
              <w:sz w:val="20"/>
              <w:szCs w:val="20"/>
            </w:rPr>
            <w:t xml:space="preserve"> (02) 8580 1649</w:t>
          </w:r>
        </w:p>
        <w:p w14:paraId="08F1163A" w14:textId="77777777" w:rsidR="00334874" w:rsidRPr="00D50E5E" w:rsidRDefault="004036E4" w:rsidP="00334874">
          <w:pPr>
            <w:spacing w:line="200" w:lineRule="exact"/>
            <w:ind w:left="1440"/>
            <w:rPr>
              <w:rFonts w:ascii="Times New Roman" w:eastAsia="Times New Roman" w:hAnsi="Times New Roman" w:hint="default"/>
              <w:sz w:val="20"/>
              <w:szCs w:val="20"/>
            </w:rPr>
          </w:pPr>
          <w:r w:rsidRPr="00D50E5E">
            <w:rPr>
              <w:rFonts w:ascii="Times New Roman" w:eastAsia="Times New Roman" w:hAnsi="Times New Roman"/>
              <w:sz w:val="20"/>
              <w:szCs w:val="20"/>
            </w:rPr>
            <w:t>Facsimile:</w:t>
          </w:r>
          <w:r w:rsidRPr="00D50E5E">
            <w:rPr>
              <w:rFonts w:ascii="Times New Roman" w:eastAsia="Times New Roman" w:hAnsi="Times New Roman" w:hint="default"/>
              <w:sz w:val="20"/>
              <w:szCs w:val="20"/>
            </w:rPr>
            <w:t xml:space="preserve"> (02) 9837 2593</w:t>
          </w:r>
        </w:p>
        <w:p w14:paraId="70E6CBC9" w14:textId="23EE5C41" w:rsidR="00334874" w:rsidRDefault="004036E4" w:rsidP="00334874">
          <w:pPr>
            <w:spacing w:line="200" w:lineRule="exact"/>
            <w:ind w:left="1440"/>
            <w:rPr>
              <w:rFonts w:ascii="Times New Roman" w:eastAsia="Times New Roman" w:hAnsi="Times New Roman" w:hint="default"/>
              <w:sz w:val="18"/>
              <w:szCs w:val="18"/>
            </w:rPr>
          </w:pPr>
          <w:r w:rsidRPr="00D50E5E">
            <w:rPr>
              <w:rFonts w:ascii="Times New Roman" w:eastAsia="Times New Roman" w:hAnsi="Times New Roman"/>
              <w:sz w:val="20"/>
              <w:szCs w:val="20"/>
            </w:rPr>
            <w:t>Provider No: 274680DL</w:t>
          </w:r>
        </w:p>
        <w:p w14:paraId="09B80966" w14:textId="00FC3485" w:rsidR="00334874" w:rsidRDefault="00334874" w:rsidP="00334874">
          <w:pPr>
            <w:spacing w:line="200" w:lineRule="exact"/>
            <w:ind w:left="1440"/>
            <w:rPr>
              <w:rFonts w:ascii="Times New Roman" w:eastAsia="Times New Roman" w:hAnsi="Times New Roman" w:hint="default"/>
              <w:sz w:val="18"/>
              <w:szCs w:val="18"/>
            </w:rPr>
          </w:pPr>
        </w:p>
      </w:tc>
      <w:tc>
        <w:tcPr>
          <w:tcW w:w="9175" w:type="dxa"/>
        </w:tcPr>
        <w:p w14:paraId="744D52C3" w14:textId="3A0F7115" w:rsidR="00334874" w:rsidRDefault="00000000" w:rsidP="00334874">
          <w:pPr>
            <w:rPr>
              <w:rFonts w:ascii="Times New Roman" w:eastAsia="Times New Roman" w:hAnsi="Times New Roman" w:hint="default"/>
              <w:b/>
              <w:bCs/>
              <w:i/>
              <w:iCs/>
              <w:sz w:val="44"/>
              <w:szCs w:val="44"/>
            </w:rPr>
          </w:pPr>
          <w:r>
            <w:rPr>
              <w:rFonts w:hint="default"/>
              <w:noProof/>
            </w:rPr>
            <w:pict w14:anchorId="30113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7.35pt;margin-top:1.3pt;width:300pt;height:49.5pt;z-index:1;mso-position-horizontal-relative:text;mso-position-vertical-relative:text;mso-width-relative:page;mso-height-relative:page">
                <v:imagedata r:id="rId1" o:title="download (1)"/>
              </v:shape>
            </w:pict>
          </w:r>
        </w:p>
        <w:p w14:paraId="556CF255" w14:textId="53A625A8" w:rsidR="00334874" w:rsidRDefault="00334874" w:rsidP="00334874">
          <w:pPr>
            <w:rPr>
              <w:rFonts w:ascii="Times New Roman" w:eastAsia="Times New Roman" w:hAnsi="Times New Roman" w:hint="default"/>
              <w:b/>
              <w:bCs/>
              <w:i/>
              <w:iCs/>
              <w:sz w:val="44"/>
              <w:szCs w:val="44"/>
            </w:rPr>
          </w:pPr>
        </w:p>
        <w:p w14:paraId="4F998B82" w14:textId="63A41D68" w:rsidR="00334874" w:rsidRPr="00620BAB" w:rsidRDefault="004036E4" w:rsidP="00334874">
          <w:pPr>
            <w:ind w:left="720"/>
            <w:rPr>
              <w:rFonts w:ascii="Times New Roman" w:eastAsia="Times New Roman" w:hAnsi="Times New Roman" w:hint="default"/>
            </w:rPr>
          </w:pPr>
          <w:r>
            <w:rPr>
              <w:rFonts w:ascii="Times New Roman" w:eastAsia="Times New Roman" w:hAnsi="Times New Roman"/>
            </w:rPr>
            <w:t xml:space="preserve">                                                      </w:t>
          </w:r>
          <w:r w:rsidRPr="00620BAB">
            <w:rPr>
              <w:rFonts w:ascii="Times New Roman" w:eastAsia="Times New Roman" w:hAnsi="Times New Roman"/>
            </w:rPr>
            <w:t>BPharm (Hons, University Medal)</w:t>
          </w:r>
        </w:p>
        <w:p w14:paraId="1B971ED2" w14:textId="61E411E2" w:rsidR="00620BAB" w:rsidRPr="00620BAB" w:rsidRDefault="004036E4" w:rsidP="00334874">
          <w:pPr>
            <w:ind w:left="720"/>
            <w:rPr>
              <w:rFonts w:ascii="Times New Roman" w:eastAsia="Times New Roman" w:hAnsi="Times New Roman" w:hint="default"/>
            </w:rPr>
          </w:pPr>
          <w:r w:rsidRPr="00620BAB">
            <w:rPr>
              <w:rFonts w:ascii="Times New Roman" w:eastAsia="Times New Roman" w:hAnsi="Times New Roman"/>
            </w:rPr>
            <w:t xml:space="preserve">                                                           M.B.B.S., FRACP, CSANZ </w:t>
          </w:r>
        </w:p>
        <w:p w14:paraId="5089D1E4" w14:textId="761ACEA7" w:rsidR="00334874" w:rsidRPr="00620BAB" w:rsidRDefault="004036E4" w:rsidP="00334874">
          <w:pPr>
            <w:ind w:left="720"/>
            <w:rPr>
              <w:rFonts w:ascii="Times New Roman" w:eastAsia="Times New Roman" w:hAnsi="Times New Roman" w:hint="default"/>
            </w:rPr>
          </w:pPr>
          <w:r w:rsidRPr="00620BAB">
            <w:rPr>
              <w:rFonts w:ascii="Times New Roman" w:eastAsia="Times New Roman" w:hAnsi="Times New Roman" w:hint="default"/>
            </w:rPr>
            <w:t xml:space="preserve">                                                         </w:t>
          </w:r>
          <w:r w:rsidR="00AB7DB6">
            <w:rPr>
              <w:rFonts w:ascii="Times New Roman" w:eastAsia="Times New Roman" w:hAnsi="Times New Roman" w:hint="default"/>
            </w:rPr>
            <w:t xml:space="preserve"> </w:t>
          </w:r>
          <w:r w:rsidRPr="00620BAB">
            <w:rPr>
              <w:rFonts w:ascii="Times New Roman" w:eastAsia="Times New Roman" w:hAnsi="Times New Roman"/>
            </w:rPr>
            <w:t>www.drgeorgetouma.com.au</w:t>
          </w:r>
        </w:p>
        <w:p w14:paraId="63519C64" w14:textId="1D2315B8" w:rsidR="00334874" w:rsidRDefault="004036E4" w:rsidP="00620BAB">
          <w:pPr>
            <w:ind w:left="720"/>
            <w:rPr>
              <w:rFonts w:hint="default"/>
            </w:rPr>
          </w:pPr>
          <w:r>
            <w:rPr>
              <w:rFonts w:ascii="Times New Roman" w:eastAsia="Times New Roman" w:hAnsi="Times New Roman"/>
              <w:sz w:val="20"/>
              <w:szCs w:val="20"/>
            </w:rPr>
            <w:t xml:space="preserve">                                                                                                                                           </w:t>
          </w:r>
        </w:p>
      </w:tc>
    </w:tr>
    <w:bookmarkEnd w:id="0"/>
  </w:tbl>
  <w:p w14:paraId="1D623063" w14:textId="77777777" w:rsidR="004E6CC0" w:rsidRDefault="004E6CC0">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1B1"/>
    <w:multiLevelType w:val="hybridMultilevel"/>
    <w:tmpl w:val="16BCA4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92338F9"/>
    <w:multiLevelType w:val="hybridMultilevel"/>
    <w:tmpl w:val="7472B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EEA5764"/>
    <w:multiLevelType w:val="hybridMultilevel"/>
    <w:tmpl w:val="C3AE68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35603F"/>
    <w:multiLevelType w:val="hybridMultilevel"/>
    <w:tmpl w:val="08FC29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6CB365B"/>
    <w:multiLevelType w:val="hybridMultilevel"/>
    <w:tmpl w:val="3710BE9A"/>
    <w:lvl w:ilvl="0" w:tplc="DDA218AE">
      <w:start w:val="1"/>
      <w:numFmt w:val="decimal"/>
      <w:lvlText w:val="%1."/>
      <w:lvlJc w:val="left"/>
      <w:pPr>
        <w:ind w:left="360" w:hanging="360"/>
      </w:pPr>
      <w:rPr>
        <w:b w:val="0"/>
        <w:bCs w:val="0"/>
        <w:i/>
        <w:iCs/>
      </w:rPr>
    </w:lvl>
    <w:lvl w:ilvl="1" w:tplc="0A548926" w:tentative="1">
      <w:start w:val="1"/>
      <w:numFmt w:val="lowerLetter"/>
      <w:lvlText w:val="%2."/>
      <w:lvlJc w:val="left"/>
      <w:pPr>
        <w:ind w:left="1080" w:hanging="360"/>
      </w:pPr>
    </w:lvl>
    <w:lvl w:ilvl="2" w:tplc="0A4C6E1A" w:tentative="1">
      <w:start w:val="1"/>
      <w:numFmt w:val="lowerRoman"/>
      <w:lvlText w:val="%3."/>
      <w:lvlJc w:val="right"/>
      <w:pPr>
        <w:ind w:left="1800" w:hanging="180"/>
      </w:pPr>
    </w:lvl>
    <w:lvl w:ilvl="3" w:tplc="45CE7D94" w:tentative="1">
      <w:start w:val="1"/>
      <w:numFmt w:val="decimal"/>
      <w:lvlText w:val="%4."/>
      <w:lvlJc w:val="left"/>
      <w:pPr>
        <w:ind w:left="2520" w:hanging="360"/>
      </w:pPr>
    </w:lvl>
    <w:lvl w:ilvl="4" w:tplc="16680C7A" w:tentative="1">
      <w:start w:val="1"/>
      <w:numFmt w:val="lowerLetter"/>
      <w:lvlText w:val="%5."/>
      <w:lvlJc w:val="left"/>
      <w:pPr>
        <w:ind w:left="3240" w:hanging="360"/>
      </w:pPr>
    </w:lvl>
    <w:lvl w:ilvl="5" w:tplc="0638D188" w:tentative="1">
      <w:start w:val="1"/>
      <w:numFmt w:val="lowerRoman"/>
      <w:lvlText w:val="%6."/>
      <w:lvlJc w:val="right"/>
      <w:pPr>
        <w:ind w:left="3960" w:hanging="180"/>
      </w:pPr>
    </w:lvl>
    <w:lvl w:ilvl="6" w:tplc="F5F09620" w:tentative="1">
      <w:start w:val="1"/>
      <w:numFmt w:val="decimal"/>
      <w:lvlText w:val="%7."/>
      <w:lvlJc w:val="left"/>
      <w:pPr>
        <w:ind w:left="4680" w:hanging="360"/>
      </w:pPr>
    </w:lvl>
    <w:lvl w:ilvl="7" w:tplc="EA6CB4C0" w:tentative="1">
      <w:start w:val="1"/>
      <w:numFmt w:val="lowerLetter"/>
      <w:lvlText w:val="%8."/>
      <w:lvlJc w:val="left"/>
      <w:pPr>
        <w:ind w:left="5400" w:hanging="360"/>
      </w:pPr>
    </w:lvl>
    <w:lvl w:ilvl="8" w:tplc="CF56B35C" w:tentative="1">
      <w:start w:val="1"/>
      <w:numFmt w:val="lowerRoman"/>
      <w:lvlText w:val="%9."/>
      <w:lvlJc w:val="right"/>
      <w:pPr>
        <w:ind w:left="6120" w:hanging="180"/>
      </w:pPr>
    </w:lvl>
  </w:abstractNum>
  <w:abstractNum w:abstractNumId="5" w15:restartNumberingAfterBreak="0">
    <w:nsid w:val="54E05FA2"/>
    <w:multiLevelType w:val="hybridMultilevel"/>
    <w:tmpl w:val="271824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D4A2A10"/>
    <w:multiLevelType w:val="hybridMultilevel"/>
    <w:tmpl w:val="CFB4AA9E"/>
    <w:lvl w:ilvl="0" w:tplc="AE6048F6">
      <w:start w:val="1"/>
      <w:numFmt w:val="decimal"/>
      <w:lvlText w:val="%1."/>
      <w:lvlJc w:val="left"/>
      <w:pPr>
        <w:ind w:left="720" w:hanging="360"/>
      </w:pPr>
      <w:rPr>
        <w:rFonts w:cs="Times New Roman" w:hint="cs"/>
        <w:rtl w:val="0"/>
        <w:cs w:val="0"/>
      </w:rPr>
    </w:lvl>
    <w:lvl w:ilvl="1" w:tplc="5FAE2144">
      <w:start w:val="1"/>
      <w:numFmt w:val="lowerLetter"/>
      <w:lvlText w:val="%2."/>
      <w:lvlJc w:val="left"/>
      <w:pPr>
        <w:ind w:left="1440" w:hanging="360"/>
      </w:pPr>
      <w:rPr>
        <w:rFonts w:cs="Times New Roman" w:hint="cs"/>
        <w:rtl w:val="0"/>
        <w:cs w:val="0"/>
      </w:rPr>
    </w:lvl>
    <w:lvl w:ilvl="2" w:tplc="7DC46278">
      <w:start w:val="1"/>
      <w:numFmt w:val="lowerRoman"/>
      <w:lvlText w:val="%3."/>
      <w:lvlJc w:val="right"/>
      <w:pPr>
        <w:ind w:left="2160" w:hanging="180"/>
      </w:pPr>
      <w:rPr>
        <w:rFonts w:cs="Times New Roman" w:hint="cs"/>
        <w:rtl w:val="0"/>
        <w:cs w:val="0"/>
      </w:rPr>
    </w:lvl>
    <w:lvl w:ilvl="3" w:tplc="2BC0E4F6">
      <w:start w:val="1"/>
      <w:numFmt w:val="decimal"/>
      <w:lvlText w:val="%4."/>
      <w:lvlJc w:val="left"/>
      <w:pPr>
        <w:ind w:left="2880" w:hanging="360"/>
      </w:pPr>
      <w:rPr>
        <w:rFonts w:cs="Times New Roman" w:hint="cs"/>
        <w:rtl w:val="0"/>
        <w:cs w:val="0"/>
      </w:rPr>
    </w:lvl>
    <w:lvl w:ilvl="4" w:tplc="30FC89AC">
      <w:start w:val="1"/>
      <w:numFmt w:val="lowerLetter"/>
      <w:lvlText w:val="%5."/>
      <w:lvlJc w:val="left"/>
      <w:pPr>
        <w:ind w:left="3600" w:hanging="360"/>
      </w:pPr>
      <w:rPr>
        <w:rFonts w:cs="Times New Roman" w:hint="cs"/>
        <w:rtl w:val="0"/>
        <w:cs w:val="0"/>
      </w:rPr>
    </w:lvl>
    <w:lvl w:ilvl="5" w:tplc="19ECE3F8">
      <w:start w:val="1"/>
      <w:numFmt w:val="lowerRoman"/>
      <w:lvlText w:val="%6."/>
      <w:lvlJc w:val="right"/>
      <w:pPr>
        <w:ind w:left="4320" w:hanging="180"/>
      </w:pPr>
      <w:rPr>
        <w:rFonts w:cs="Times New Roman" w:hint="cs"/>
        <w:rtl w:val="0"/>
        <w:cs w:val="0"/>
      </w:rPr>
    </w:lvl>
    <w:lvl w:ilvl="6" w:tplc="29F03446">
      <w:start w:val="1"/>
      <w:numFmt w:val="decimal"/>
      <w:lvlText w:val="%7."/>
      <w:lvlJc w:val="left"/>
      <w:pPr>
        <w:ind w:left="5040" w:hanging="360"/>
      </w:pPr>
      <w:rPr>
        <w:rFonts w:cs="Times New Roman" w:hint="cs"/>
        <w:rtl w:val="0"/>
        <w:cs w:val="0"/>
      </w:rPr>
    </w:lvl>
    <w:lvl w:ilvl="7" w:tplc="A768AABE">
      <w:start w:val="1"/>
      <w:numFmt w:val="lowerLetter"/>
      <w:lvlText w:val="%8."/>
      <w:lvlJc w:val="left"/>
      <w:pPr>
        <w:ind w:left="5760" w:hanging="360"/>
      </w:pPr>
      <w:rPr>
        <w:rFonts w:cs="Times New Roman" w:hint="cs"/>
        <w:rtl w:val="0"/>
        <w:cs w:val="0"/>
      </w:rPr>
    </w:lvl>
    <w:lvl w:ilvl="8" w:tplc="D8969258">
      <w:start w:val="1"/>
      <w:numFmt w:val="lowerRoman"/>
      <w:lvlText w:val="%9."/>
      <w:lvlJc w:val="right"/>
      <w:pPr>
        <w:ind w:left="6480" w:hanging="180"/>
      </w:pPr>
      <w:rPr>
        <w:rFonts w:cs="Times New Roman" w:hint="cs"/>
        <w:rtl w:val="0"/>
        <w:cs w:val="0"/>
      </w:rPr>
    </w:lvl>
  </w:abstractNum>
  <w:abstractNum w:abstractNumId="7" w15:restartNumberingAfterBreak="0">
    <w:nsid w:val="642703B7"/>
    <w:multiLevelType w:val="hybridMultilevel"/>
    <w:tmpl w:val="271824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7FD56157"/>
    <w:multiLevelType w:val="hybridMultilevel"/>
    <w:tmpl w:val="2E469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1096114">
    <w:abstractNumId w:val="6"/>
  </w:num>
  <w:num w:numId="2" w16cid:durableId="1027607429">
    <w:abstractNumId w:val="4"/>
  </w:num>
  <w:num w:numId="3" w16cid:durableId="1248345246">
    <w:abstractNumId w:val="2"/>
  </w:num>
  <w:num w:numId="4" w16cid:durableId="1847666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9710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585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358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814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7316774">
    <w:abstractNumId w:val="0"/>
  </w:num>
  <w:num w:numId="10" w16cid:durableId="103534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822"/>
    <w:rsid w:val="00022F3E"/>
    <w:rsid w:val="00024393"/>
    <w:rsid w:val="00025A5D"/>
    <w:rsid w:val="0003383F"/>
    <w:rsid w:val="000759DA"/>
    <w:rsid w:val="00077512"/>
    <w:rsid w:val="00097B05"/>
    <w:rsid w:val="000A653B"/>
    <w:rsid w:val="000B47A1"/>
    <w:rsid w:val="000C6D70"/>
    <w:rsid w:val="000D1ED2"/>
    <w:rsid w:val="000F41C0"/>
    <w:rsid w:val="00101AA9"/>
    <w:rsid w:val="001105DA"/>
    <w:rsid w:val="00152F82"/>
    <w:rsid w:val="001611DB"/>
    <w:rsid w:val="001C5CDE"/>
    <w:rsid w:val="001E5877"/>
    <w:rsid w:val="001F0246"/>
    <w:rsid w:val="00220D47"/>
    <w:rsid w:val="00223F4A"/>
    <w:rsid w:val="00234675"/>
    <w:rsid w:val="00242759"/>
    <w:rsid w:val="0027284D"/>
    <w:rsid w:val="00297326"/>
    <w:rsid w:val="002E3E49"/>
    <w:rsid w:val="00304550"/>
    <w:rsid w:val="0031520C"/>
    <w:rsid w:val="00333587"/>
    <w:rsid w:val="00334874"/>
    <w:rsid w:val="00337061"/>
    <w:rsid w:val="00365747"/>
    <w:rsid w:val="0039702E"/>
    <w:rsid w:val="003C3643"/>
    <w:rsid w:val="003E243C"/>
    <w:rsid w:val="004036E4"/>
    <w:rsid w:val="0044314E"/>
    <w:rsid w:val="00451877"/>
    <w:rsid w:val="0046414C"/>
    <w:rsid w:val="0047183C"/>
    <w:rsid w:val="00480281"/>
    <w:rsid w:val="00494045"/>
    <w:rsid w:val="004B1C91"/>
    <w:rsid w:val="004C2FF3"/>
    <w:rsid w:val="004D7D5B"/>
    <w:rsid w:val="004E5502"/>
    <w:rsid w:val="004E6CC0"/>
    <w:rsid w:val="0050463C"/>
    <w:rsid w:val="00530DC2"/>
    <w:rsid w:val="00533075"/>
    <w:rsid w:val="005955FE"/>
    <w:rsid w:val="005A6FCC"/>
    <w:rsid w:val="005B683D"/>
    <w:rsid w:val="005D00EF"/>
    <w:rsid w:val="005F30FE"/>
    <w:rsid w:val="005F6293"/>
    <w:rsid w:val="00602442"/>
    <w:rsid w:val="00604A95"/>
    <w:rsid w:val="00606822"/>
    <w:rsid w:val="00620BAB"/>
    <w:rsid w:val="00630BCF"/>
    <w:rsid w:val="00634946"/>
    <w:rsid w:val="00662B0B"/>
    <w:rsid w:val="00666EF2"/>
    <w:rsid w:val="00681918"/>
    <w:rsid w:val="006A6D6F"/>
    <w:rsid w:val="006B2885"/>
    <w:rsid w:val="006F0CBA"/>
    <w:rsid w:val="006F1B18"/>
    <w:rsid w:val="007231F3"/>
    <w:rsid w:val="00757B80"/>
    <w:rsid w:val="0076064C"/>
    <w:rsid w:val="007634AF"/>
    <w:rsid w:val="00765CF9"/>
    <w:rsid w:val="0077383A"/>
    <w:rsid w:val="00787312"/>
    <w:rsid w:val="00791D8E"/>
    <w:rsid w:val="007E28A2"/>
    <w:rsid w:val="007E42BF"/>
    <w:rsid w:val="007F3DA6"/>
    <w:rsid w:val="0080276D"/>
    <w:rsid w:val="00807127"/>
    <w:rsid w:val="00821899"/>
    <w:rsid w:val="0082670A"/>
    <w:rsid w:val="00870E0F"/>
    <w:rsid w:val="0088259C"/>
    <w:rsid w:val="008875DD"/>
    <w:rsid w:val="00896E64"/>
    <w:rsid w:val="008E0138"/>
    <w:rsid w:val="008E18A9"/>
    <w:rsid w:val="008E1BBA"/>
    <w:rsid w:val="008E3C30"/>
    <w:rsid w:val="008F216B"/>
    <w:rsid w:val="00907774"/>
    <w:rsid w:val="00954528"/>
    <w:rsid w:val="00973941"/>
    <w:rsid w:val="009751E8"/>
    <w:rsid w:val="009775F3"/>
    <w:rsid w:val="00984EA9"/>
    <w:rsid w:val="009B0771"/>
    <w:rsid w:val="009B5D73"/>
    <w:rsid w:val="009D5E46"/>
    <w:rsid w:val="009E21A2"/>
    <w:rsid w:val="009E623B"/>
    <w:rsid w:val="00A01E7F"/>
    <w:rsid w:val="00A20864"/>
    <w:rsid w:val="00A23250"/>
    <w:rsid w:val="00A50BBD"/>
    <w:rsid w:val="00A532E3"/>
    <w:rsid w:val="00A5584C"/>
    <w:rsid w:val="00A6474D"/>
    <w:rsid w:val="00A66B19"/>
    <w:rsid w:val="00A76FFE"/>
    <w:rsid w:val="00A853B1"/>
    <w:rsid w:val="00A86075"/>
    <w:rsid w:val="00A9076B"/>
    <w:rsid w:val="00A96FA8"/>
    <w:rsid w:val="00AB7DB6"/>
    <w:rsid w:val="00AC042B"/>
    <w:rsid w:val="00AC6736"/>
    <w:rsid w:val="00AC690B"/>
    <w:rsid w:val="00AE357C"/>
    <w:rsid w:val="00B0296E"/>
    <w:rsid w:val="00B04796"/>
    <w:rsid w:val="00B05136"/>
    <w:rsid w:val="00B158AF"/>
    <w:rsid w:val="00B377A3"/>
    <w:rsid w:val="00B42BDD"/>
    <w:rsid w:val="00B5430F"/>
    <w:rsid w:val="00B56956"/>
    <w:rsid w:val="00B7327F"/>
    <w:rsid w:val="00B80832"/>
    <w:rsid w:val="00B93672"/>
    <w:rsid w:val="00BA28A4"/>
    <w:rsid w:val="00BC39C9"/>
    <w:rsid w:val="00BE752E"/>
    <w:rsid w:val="00C015F3"/>
    <w:rsid w:val="00C132C1"/>
    <w:rsid w:val="00C22F94"/>
    <w:rsid w:val="00C2562F"/>
    <w:rsid w:val="00C31980"/>
    <w:rsid w:val="00C50931"/>
    <w:rsid w:val="00C70F0A"/>
    <w:rsid w:val="00C85A8A"/>
    <w:rsid w:val="00C9237A"/>
    <w:rsid w:val="00C979CB"/>
    <w:rsid w:val="00CA3DCB"/>
    <w:rsid w:val="00D15071"/>
    <w:rsid w:val="00D42709"/>
    <w:rsid w:val="00D50E5E"/>
    <w:rsid w:val="00D5352B"/>
    <w:rsid w:val="00D5486E"/>
    <w:rsid w:val="00D642DD"/>
    <w:rsid w:val="00D76F06"/>
    <w:rsid w:val="00DB51AF"/>
    <w:rsid w:val="00DE0FEE"/>
    <w:rsid w:val="00E038A0"/>
    <w:rsid w:val="00E04D3F"/>
    <w:rsid w:val="00E30120"/>
    <w:rsid w:val="00E56565"/>
    <w:rsid w:val="00E649F3"/>
    <w:rsid w:val="00E72693"/>
    <w:rsid w:val="00E75F3E"/>
    <w:rsid w:val="00E77E7B"/>
    <w:rsid w:val="00EA208B"/>
    <w:rsid w:val="00EA4FDB"/>
    <w:rsid w:val="00EA5FAA"/>
    <w:rsid w:val="00EB6EB3"/>
    <w:rsid w:val="00ED7D13"/>
    <w:rsid w:val="00F06812"/>
    <w:rsid w:val="00F151AC"/>
    <w:rsid w:val="00F27D5E"/>
    <w:rsid w:val="00F44589"/>
    <w:rsid w:val="00F5103B"/>
    <w:rsid w:val="00F67AB3"/>
    <w:rsid w:val="00F77D98"/>
    <w:rsid w:val="00F82727"/>
    <w:rsid w:val="00FA55FD"/>
    <w:rsid w:val="00FB552C"/>
    <w:rsid w:val="00FB614D"/>
    <w:rsid w:val="00FC4B10"/>
    <w:rsid w:val="00FD2D75"/>
    <w:rsid w:val="00FE3F55"/>
    <w:rsid w:val="00FE5985"/>
    <w:rsid w:val="00FF0005"/>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DE4A3"/>
  <w15:docId w15:val="{92EE70FE-3CE7-4564-9AEF-F0886987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334874"/>
    <w:rPr>
      <w:rFonts w:hint="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2F3E"/>
    <w:pPr>
      <w:tabs>
        <w:tab w:val="center" w:pos="4513"/>
        <w:tab w:val="right" w:pos="9026"/>
      </w:tabs>
    </w:pPr>
  </w:style>
  <w:style w:type="character" w:customStyle="1" w:styleId="HeaderChar">
    <w:name w:val="Header Char"/>
    <w:link w:val="Header"/>
    <w:uiPriority w:val="99"/>
    <w:locked/>
    <w:rsid w:val="00022F3E"/>
    <w:rPr>
      <w:rFonts w:ascii="Calibri" w:hAnsi="Calibri" w:cs="Times New Roman" w:hint="cs"/>
      <w:rtl w:val="0"/>
      <w:cs w:val="0"/>
    </w:rPr>
  </w:style>
  <w:style w:type="paragraph" w:styleId="Footer">
    <w:name w:val="footer"/>
    <w:basedOn w:val="Normal"/>
    <w:link w:val="FooterChar"/>
    <w:uiPriority w:val="99"/>
    <w:semiHidden/>
    <w:rsid w:val="00022F3E"/>
    <w:pPr>
      <w:tabs>
        <w:tab w:val="center" w:pos="4513"/>
        <w:tab w:val="right" w:pos="9026"/>
      </w:tabs>
    </w:pPr>
  </w:style>
  <w:style w:type="character" w:customStyle="1" w:styleId="FooterChar">
    <w:name w:val="Footer Char"/>
    <w:link w:val="Footer"/>
    <w:uiPriority w:val="99"/>
    <w:semiHidden/>
    <w:locked/>
    <w:rsid w:val="00022F3E"/>
    <w:rPr>
      <w:rFonts w:ascii="Calibri" w:hAnsi="Calibri" w:cs="Times New Roman" w:hint="cs"/>
      <w:rtl w:val="0"/>
      <w:cs w:val="0"/>
    </w:rPr>
  </w:style>
  <w:style w:type="table" w:styleId="TableGrid">
    <w:name w:val="Table Grid"/>
    <w:basedOn w:val="TableNormal"/>
    <w:uiPriority w:val="99"/>
    <w:rsid w:val="007E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A2"/>
    <w:pPr>
      <w:ind w:left="720"/>
    </w:pPr>
  </w:style>
  <w:style w:type="character" w:styleId="Hyperlink">
    <w:name w:val="Hyperlink"/>
    <w:uiPriority w:val="99"/>
    <w:rsid w:val="006F0CBA"/>
    <w:rPr>
      <w:color w:val="0000FF"/>
      <w:u w:val="single"/>
    </w:rPr>
  </w:style>
  <w:style w:type="character" w:customStyle="1" w:styleId="UnresolvedMention1">
    <w:name w:val="Unresolved Mention1"/>
    <w:uiPriority w:val="99"/>
    <w:rsid w:val="006F0CBA"/>
    <w:rPr>
      <w:color w:val="605E5C"/>
      <w:shd w:val="clear" w:color="auto" w:fill="E1DFDD"/>
    </w:rPr>
  </w:style>
  <w:style w:type="character" w:customStyle="1" w:styleId="UnresolvedMention2">
    <w:name w:val="Unresolved Mention2"/>
    <w:uiPriority w:val="99"/>
    <w:rsid w:val="00AC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54200">
      <w:bodyDiv w:val="1"/>
      <w:marLeft w:val="0"/>
      <w:marRight w:val="0"/>
      <w:marTop w:val="0"/>
      <w:marBottom w:val="0"/>
      <w:divBdr>
        <w:top w:val="none" w:sz="0" w:space="0" w:color="auto"/>
        <w:left w:val="none" w:sz="0" w:space="0" w:color="auto"/>
        <w:bottom w:val="none" w:sz="0" w:space="0" w:color="auto"/>
        <w:right w:val="none" w:sz="0" w:space="0" w:color="auto"/>
      </w:divBdr>
    </w:div>
    <w:div w:id="143802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Chen</dc:creator>
  <cp:lastModifiedBy>George Touma</cp:lastModifiedBy>
  <cp:revision>118</cp:revision>
  <cp:lastPrinted>2023-08-16T02:53:00Z</cp:lastPrinted>
  <dcterms:created xsi:type="dcterms:W3CDTF">2015-12-22T20:12:00Z</dcterms:created>
  <dcterms:modified xsi:type="dcterms:W3CDTF">2024-12-20T09:08:00Z</dcterms:modified>
</cp:coreProperties>
</file>